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AED0" w14:textId="77777777" w:rsidR="00B55B5D" w:rsidRDefault="00B55B5D" w:rsidP="005F4C32">
      <w:pPr>
        <w:jc w:val="center"/>
        <w:rPr>
          <w:b/>
          <w:sz w:val="28"/>
          <w:u w:val="single"/>
        </w:rPr>
      </w:pPr>
    </w:p>
    <w:p w14:paraId="0A8C3137" w14:textId="60A1A82E" w:rsidR="005F4C32" w:rsidRPr="00B55B5D" w:rsidRDefault="00D41B6E" w:rsidP="00B55B5D">
      <w:pPr>
        <w:jc w:val="center"/>
        <w:rPr>
          <w:b/>
          <w:sz w:val="24"/>
          <w:szCs w:val="24"/>
          <w:u w:val="single"/>
        </w:rPr>
      </w:pPr>
      <w:r>
        <w:rPr>
          <w:b/>
          <w:sz w:val="24"/>
          <w:szCs w:val="24"/>
          <w:u w:val="single"/>
        </w:rPr>
        <w:t xml:space="preserve">Pupil Premium strategy outcomes 2022 – 2023 </w:t>
      </w:r>
    </w:p>
    <w:tbl>
      <w:tblPr>
        <w:tblStyle w:val="TableGrid"/>
        <w:tblW w:w="14373" w:type="dxa"/>
        <w:tblLook w:val="04A0" w:firstRow="1" w:lastRow="0" w:firstColumn="1" w:lastColumn="0" w:noHBand="0" w:noVBand="1"/>
      </w:tblPr>
      <w:tblGrid>
        <w:gridCol w:w="3573"/>
        <w:gridCol w:w="3652"/>
        <w:gridCol w:w="7148"/>
      </w:tblGrid>
      <w:tr w:rsidR="00AC7DD2" w:rsidRPr="00B55B5D" w14:paraId="6BA4D49A" w14:textId="77777777" w:rsidTr="00BC4109">
        <w:trPr>
          <w:trHeight w:val="657"/>
        </w:trPr>
        <w:tc>
          <w:tcPr>
            <w:tcW w:w="3573" w:type="dxa"/>
          </w:tcPr>
          <w:p w14:paraId="3F48C1AE" w14:textId="77777777" w:rsidR="00AC7DD2" w:rsidRPr="00B55B5D" w:rsidRDefault="00AC7DD2" w:rsidP="005F4C32">
            <w:pPr>
              <w:rPr>
                <w:b/>
                <w:sz w:val="24"/>
                <w:szCs w:val="24"/>
              </w:rPr>
            </w:pPr>
            <w:r w:rsidRPr="00B55B5D">
              <w:rPr>
                <w:b/>
                <w:sz w:val="24"/>
                <w:szCs w:val="24"/>
              </w:rPr>
              <w:t xml:space="preserve">Barrier </w:t>
            </w:r>
          </w:p>
        </w:tc>
        <w:tc>
          <w:tcPr>
            <w:tcW w:w="3652" w:type="dxa"/>
          </w:tcPr>
          <w:p w14:paraId="653AFA9D" w14:textId="77777777" w:rsidR="00AC7DD2" w:rsidRPr="00B55B5D" w:rsidRDefault="00AC7DD2" w:rsidP="005F4C32">
            <w:pPr>
              <w:rPr>
                <w:b/>
                <w:sz w:val="24"/>
                <w:szCs w:val="24"/>
              </w:rPr>
            </w:pPr>
            <w:r w:rsidRPr="00B55B5D">
              <w:rPr>
                <w:b/>
                <w:sz w:val="24"/>
                <w:szCs w:val="24"/>
              </w:rPr>
              <w:t>Intended outcome</w:t>
            </w:r>
          </w:p>
        </w:tc>
        <w:tc>
          <w:tcPr>
            <w:tcW w:w="7148" w:type="dxa"/>
          </w:tcPr>
          <w:p w14:paraId="22AD410A" w14:textId="2F79D020" w:rsidR="00AC7DD2" w:rsidRPr="00B55B5D" w:rsidRDefault="00D41B6E" w:rsidP="005F4C32">
            <w:pPr>
              <w:rPr>
                <w:b/>
                <w:sz w:val="24"/>
                <w:szCs w:val="24"/>
              </w:rPr>
            </w:pPr>
            <w:r>
              <w:rPr>
                <w:b/>
                <w:sz w:val="24"/>
                <w:szCs w:val="24"/>
              </w:rPr>
              <w:t xml:space="preserve">Outcomes  </w:t>
            </w:r>
          </w:p>
        </w:tc>
      </w:tr>
      <w:tr w:rsidR="00AC7DD2" w:rsidRPr="00B55B5D" w14:paraId="59059875" w14:textId="77777777" w:rsidTr="00BC4109">
        <w:trPr>
          <w:trHeight w:val="138"/>
        </w:trPr>
        <w:tc>
          <w:tcPr>
            <w:tcW w:w="3573" w:type="dxa"/>
          </w:tcPr>
          <w:p w14:paraId="2D7D0C16" w14:textId="77777777" w:rsidR="00AC7DD2" w:rsidRPr="00B55B5D" w:rsidRDefault="00AC7DD2" w:rsidP="005F4C32">
            <w:pPr>
              <w:rPr>
                <w:sz w:val="24"/>
                <w:szCs w:val="24"/>
              </w:rPr>
            </w:pPr>
            <w:r w:rsidRPr="00B55B5D">
              <w:rPr>
                <w:sz w:val="24"/>
                <w:szCs w:val="24"/>
              </w:rPr>
              <w:t>Through observations, assessments and discussions with pupils we have noticed that disadvantaged pupils’ reading progress has been less than we would expect across the school.</w:t>
            </w:r>
          </w:p>
        </w:tc>
        <w:tc>
          <w:tcPr>
            <w:tcW w:w="3652" w:type="dxa"/>
          </w:tcPr>
          <w:p w14:paraId="31457073" w14:textId="77777777" w:rsidR="00AC7DD2" w:rsidRPr="00B55B5D" w:rsidRDefault="00AC7DD2" w:rsidP="005F4C32">
            <w:pPr>
              <w:rPr>
                <w:sz w:val="24"/>
                <w:szCs w:val="24"/>
              </w:rPr>
            </w:pPr>
            <w:r w:rsidRPr="00B55B5D">
              <w:rPr>
                <w:sz w:val="24"/>
                <w:szCs w:val="24"/>
              </w:rPr>
              <w:t>Improved reading and language skills for disadvantaged pupils. Developing a positive reading culture in school.</w:t>
            </w:r>
          </w:p>
          <w:p w14:paraId="4FF7B80E" w14:textId="77777777" w:rsidR="00AC7DD2" w:rsidRPr="00B55B5D" w:rsidRDefault="00AC7DD2" w:rsidP="005F4C32">
            <w:pPr>
              <w:rPr>
                <w:sz w:val="24"/>
                <w:szCs w:val="24"/>
              </w:rPr>
            </w:pPr>
          </w:p>
          <w:p w14:paraId="6D5CC77A" w14:textId="77777777" w:rsidR="00AC7DD2" w:rsidRPr="00B55B5D" w:rsidRDefault="00AC7DD2" w:rsidP="005F4C32">
            <w:pPr>
              <w:rPr>
                <w:sz w:val="24"/>
                <w:szCs w:val="24"/>
              </w:rPr>
            </w:pPr>
          </w:p>
        </w:tc>
        <w:tc>
          <w:tcPr>
            <w:tcW w:w="7148" w:type="dxa"/>
          </w:tcPr>
          <w:p w14:paraId="37D5FC3B" w14:textId="1021259F" w:rsidR="00D41B6E" w:rsidRDefault="00D41B6E" w:rsidP="00D41B6E">
            <w:pPr>
              <w:pStyle w:val="ListParagraph"/>
              <w:numPr>
                <w:ilvl w:val="0"/>
                <w:numId w:val="1"/>
              </w:numPr>
              <w:rPr>
                <w:sz w:val="24"/>
                <w:szCs w:val="24"/>
              </w:rPr>
            </w:pPr>
            <w:r w:rsidRPr="00D41B6E">
              <w:rPr>
                <w:sz w:val="24"/>
                <w:szCs w:val="24"/>
              </w:rPr>
              <w:t>95% of year 6 pupils achieved the Expected Standard at the end of the academic year in 2023.  7 were Pupil Premium; all of which achieved the Expected Standard.</w:t>
            </w:r>
          </w:p>
          <w:p w14:paraId="71750B17" w14:textId="7C7FC75B" w:rsidR="00BC4109" w:rsidRPr="00BC4109" w:rsidRDefault="00BC4109" w:rsidP="00BD66C8">
            <w:pPr>
              <w:pStyle w:val="ListParagraph"/>
              <w:numPr>
                <w:ilvl w:val="0"/>
                <w:numId w:val="1"/>
              </w:numPr>
              <w:rPr>
                <w:sz w:val="24"/>
                <w:szCs w:val="24"/>
              </w:rPr>
            </w:pPr>
            <w:r w:rsidRPr="00BC4109">
              <w:rPr>
                <w:sz w:val="24"/>
                <w:szCs w:val="24"/>
              </w:rPr>
              <w:t xml:space="preserve">16 of our 24 Reception children achieved the Good Level of Development, </w:t>
            </w:r>
            <w:r w:rsidRPr="00BC4109">
              <w:rPr>
                <w:b/>
                <w:bCs/>
                <w:sz w:val="24"/>
                <w:szCs w:val="24"/>
              </w:rPr>
              <w:t>67%, which is up from 58% last year</w:t>
            </w:r>
            <w:r w:rsidRPr="00BC4109">
              <w:rPr>
                <w:b/>
                <w:bCs/>
                <w:sz w:val="24"/>
                <w:szCs w:val="24"/>
              </w:rPr>
              <w:t>.</w:t>
            </w:r>
            <w:r w:rsidRPr="00BC4109">
              <w:rPr>
                <w:b/>
                <w:bCs/>
                <w:sz w:val="24"/>
                <w:szCs w:val="24"/>
              </w:rPr>
              <w:t xml:space="preserve"> </w:t>
            </w:r>
          </w:p>
          <w:p w14:paraId="5FB6373D" w14:textId="24ADCF51" w:rsidR="00BC4109" w:rsidRPr="00BC4109" w:rsidRDefault="00BC4109" w:rsidP="00BC4109">
            <w:pPr>
              <w:pStyle w:val="ListParagraph"/>
              <w:numPr>
                <w:ilvl w:val="0"/>
                <w:numId w:val="1"/>
              </w:numPr>
              <w:rPr>
                <w:sz w:val="24"/>
                <w:szCs w:val="24"/>
              </w:rPr>
            </w:pPr>
            <w:r w:rsidRPr="00BC4109">
              <w:rPr>
                <w:sz w:val="24"/>
                <w:szCs w:val="24"/>
              </w:rPr>
              <w:t xml:space="preserve">Phonics Screening Check – </w:t>
            </w:r>
            <w:r w:rsidRPr="00BC4109">
              <w:rPr>
                <w:b/>
                <w:bCs/>
                <w:sz w:val="24"/>
                <w:szCs w:val="24"/>
              </w:rPr>
              <w:t>89% which is up from 59% last year</w:t>
            </w:r>
            <w:r>
              <w:rPr>
                <w:b/>
                <w:bCs/>
                <w:sz w:val="24"/>
                <w:szCs w:val="24"/>
              </w:rPr>
              <w:t>.</w:t>
            </w:r>
          </w:p>
          <w:p w14:paraId="62ACFBD5" w14:textId="77777777" w:rsidR="00D41B6E" w:rsidRPr="00D41B6E" w:rsidRDefault="00D41B6E" w:rsidP="00BC4109">
            <w:pPr>
              <w:pStyle w:val="ListParagraph"/>
              <w:rPr>
                <w:sz w:val="24"/>
                <w:szCs w:val="24"/>
              </w:rPr>
            </w:pPr>
          </w:p>
          <w:p w14:paraId="1B5D7DB9" w14:textId="31B996AB" w:rsidR="00AC7DD2" w:rsidRPr="00B55B5D" w:rsidRDefault="00AC7DD2" w:rsidP="005F4C32">
            <w:pPr>
              <w:rPr>
                <w:sz w:val="24"/>
                <w:szCs w:val="24"/>
              </w:rPr>
            </w:pPr>
            <w:r w:rsidRPr="00B55B5D">
              <w:rPr>
                <w:sz w:val="24"/>
                <w:szCs w:val="24"/>
              </w:rPr>
              <w:t>We have purchased the Accelerated Reader programme.  This should help with the motivational aspect of reading for our children, particularly for some PP children.</w:t>
            </w:r>
          </w:p>
          <w:p w14:paraId="6CACD2FC" w14:textId="77777777" w:rsidR="00AC7DD2" w:rsidRPr="00B55B5D" w:rsidRDefault="00AC7DD2" w:rsidP="005F4C32">
            <w:pPr>
              <w:rPr>
                <w:sz w:val="24"/>
                <w:szCs w:val="24"/>
              </w:rPr>
            </w:pPr>
            <w:r w:rsidRPr="00B55B5D">
              <w:rPr>
                <w:sz w:val="24"/>
                <w:szCs w:val="24"/>
              </w:rPr>
              <w:t>Reading display in a prominent place in school, evidencing a positive reading culture throughout the school.</w:t>
            </w:r>
          </w:p>
          <w:p w14:paraId="3D26F0E7" w14:textId="77777777" w:rsidR="00AC7DD2" w:rsidRPr="00B55B5D" w:rsidRDefault="00AC7DD2" w:rsidP="005F4C32">
            <w:pPr>
              <w:rPr>
                <w:sz w:val="24"/>
                <w:szCs w:val="24"/>
              </w:rPr>
            </w:pPr>
            <w:r w:rsidRPr="00B55B5D">
              <w:rPr>
                <w:sz w:val="24"/>
                <w:szCs w:val="24"/>
              </w:rPr>
              <w:t>Suggestive reads on weekly newsletter.</w:t>
            </w:r>
          </w:p>
          <w:p w14:paraId="34ECF5F1" w14:textId="77777777" w:rsidR="00AC7DD2" w:rsidRDefault="00AC7DD2" w:rsidP="005F4C32">
            <w:pPr>
              <w:rPr>
                <w:sz w:val="24"/>
                <w:szCs w:val="24"/>
              </w:rPr>
            </w:pPr>
            <w:r w:rsidRPr="00B55B5D">
              <w:rPr>
                <w:sz w:val="24"/>
                <w:szCs w:val="24"/>
              </w:rPr>
              <w:t xml:space="preserve">7 aspects of reading shared with staff and being worked on to evidence. </w:t>
            </w:r>
          </w:p>
          <w:p w14:paraId="19F4A25D" w14:textId="235CBBE0" w:rsidR="00BC4109" w:rsidRPr="00B55B5D" w:rsidRDefault="00BC4109" w:rsidP="005F4C32">
            <w:pPr>
              <w:rPr>
                <w:sz w:val="24"/>
                <w:szCs w:val="24"/>
              </w:rPr>
            </w:pPr>
            <w:r>
              <w:rPr>
                <w:sz w:val="24"/>
                <w:szCs w:val="24"/>
              </w:rPr>
              <w:t xml:space="preserve">KS1 reading seen as a strength by recent Ofsted. </w:t>
            </w:r>
          </w:p>
        </w:tc>
      </w:tr>
      <w:tr w:rsidR="00AC7DD2" w:rsidRPr="00B55B5D" w14:paraId="5163EBAC" w14:textId="77777777" w:rsidTr="00BC4109">
        <w:trPr>
          <w:trHeight w:val="138"/>
        </w:trPr>
        <w:tc>
          <w:tcPr>
            <w:tcW w:w="3573" w:type="dxa"/>
          </w:tcPr>
          <w:p w14:paraId="46B6B611" w14:textId="77777777" w:rsidR="00AC7DD2" w:rsidRPr="00B55B5D" w:rsidRDefault="00AC7DD2" w:rsidP="005F4C32">
            <w:pPr>
              <w:rPr>
                <w:sz w:val="24"/>
                <w:szCs w:val="24"/>
              </w:rPr>
            </w:pPr>
            <w:r w:rsidRPr="00B55B5D">
              <w:rPr>
                <w:sz w:val="24"/>
                <w:szCs w:val="24"/>
              </w:rPr>
              <w:t xml:space="preserve">Through assessments, observations and discussions with pupils we have noticed that disadvantaged pupils have missed or lost learning in phonics and so </w:t>
            </w:r>
            <w:r w:rsidRPr="00B55B5D">
              <w:rPr>
                <w:sz w:val="24"/>
                <w:szCs w:val="24"/>
              </w:rPr>
              <w:lastRenderedPageBreak/>
              <w:t>have made less progress than we would expect.</w:t>
            </w:r>
          </w:p>
        </w:tc>
        <w:tc>
          <w:tcPr>
            <w:tcW w:w="3652" w:type="dxa"/>
          </w:tcPr>
          <w:p w14:paraId="6A7383CA" w14:textId="77777777" w:rsidR="00AC7DD2" w:rsidRPr="00B55B5D" w:rsidRDefault="00AC7DD2" w:rsidP="005F4C32">
            <w:pPr>
              <w:rPr>
                <w:sz w:val="24"/>
                <w:szCs w:val="24"/>
              </w:rPr>
            </w:pPr>
            <w:r w:rsidRPr="00B55B5D">
              <w:rPr>
                <w:sz w:val="24"/>
                <w:szCs w:val="24"/>
              </w:rPr>
              <w:lastRenderedPageBreak/>
              <w:t>Improve phonics training and teaching to support the delivery of high quality phonics teaching across the school.</w:t>
            </w:r>
          </w:p>
          <w:p w14:paraId="6C93BF83" w14:textId="77777777" w:rsidR="00AC7DD2" w:rsidRPr="00B55B5D" w:rsidRDefault="00AC7DD2" w:rsidP="005F4C32">
            <w:pPr>
              <w:rPr>
                <w:sz w:val="24"/>
                <w:szCs w:val="24"/>
              </w:rPr>
            </w:pPr>
          </w:p>
        </w:tc>
        <w:tc>
          <w:tcPr>
            <w:tcW w:w="7148" w:type="dxa"/>
          </w:tcPr>
          <w:p w14:paraId="13127674" w14:textId="77777777" w:rsidR="00AC7DD2" w:rsidRDefault="0052090C" w:rsidP="00BC4109">
            <w:pPr>
              <w:pStyle w:val="ListParagraph"/>
              <w:numPr>
                <w:ilvl w:val="0"/>
                <w:numId w:val="2"/>
              </w:numPr>
              <w:rPr>
                <w:sz w:val="24"/>
                <w:szCs w:val="24"/>
              </w:rPr>
            </w:pPr>
            <w:r>
              <w:rPr>
                <w:sz w:val="24"/>
                <w:szCs w:val="24"/>
              </w:rPr>
              <w:t>Our RWI training and practice was commented on positively by Ofsted.</w:t>
            </w:r>
          </w:p>
          <w:p w14:paraId="391B4EA3" w14:textId="77777777" w:rsidR="0052090C" w:rsidRDefault="00BC4109" w:rsidP="00BC4109">
            <w:pPr>
              <w:pStyle w:val="ListParagraph"/>
              <w:numPr>
                <w:ilvl w:val="0"/>
                <w:numId w:val="2"/>
              </w:numPr>
              <w:rPr>
                <w:sz w:val="24"/>
                <w:szCs w:val="24"/>
              </w:rPr>
            </w:pPr>
            <w:r>
              <w:rPr>
                <w:sz w:val="24"/>
                <w:szCs w:val="24"/>
              </w:rPr>
              <w:t>All staff are now trained in the RWI scheme, for consistency.</w:t>
            </w:r>
          </w:p>
          <w:p w14:paraId="74D0D1C6" w14:textId="77777777" w:rsidR="00BC4109" w:rsidRDefault="00BC4109" w:rsidP="00BC4109">
            <w:pPr>
              <w:pStyle w:val="ListParagraph"/>
              <w:numPr>
                <w:ilvl w:val="0"/>
                <w:numId w:val="2"/>
              </w:numPr>
              <w:rPr>
                <w:sz w:val="24"/>
                <w:szCs w:val="24"/>
              </w:rPr>
            </w:pPr>
            <w:r>
              <w:rPr>
                <w:sz w:val="24"/>
                <w:szCs w:val="24"/>
              </w:rPr>
              <w:t xml:space="preserve">Regular training and coaching </w:t>
            </w:r>
            <w:proofErr w:type="gramStart"/>
            <w:r>
              <w:rPr>
                <w:sz w:val="24"/>
                <w:szCs w:val="24"/>
              </w:rPr>
              <w:t>is</w:t>
            </w:r>
            <w:proofErr w:type="gramEnd"/>
            <w:r>
              <w:rPr>
                <w:sz w:val="24"/>
                <w:szCs w:val="24"/>
              </w:rPr>
              <w:t xml:space="preserve"> taking place for all staff.</w:t>
            </w:r>
          </w:p>
          <w:p w14:paraId="0A0C84D4" w14:textId="77777777" w:rsidR="00BC4109" w:rsidRPr="00BC4109" w:rsidRDefault="00BC4109" w:rsidP="00BC4109">
            <w:pPr>
              <w:pStyle w:val="ListParagraph"/>
              <w:numPr>
                <w:ilvl w:val="0"/>
                <w:numId w:val="2"/>
              </w:numPr>
              <w:rPr>
                <w:sz w:val="24"/>
                <w:szCs w:val="24"/>
              </w:rPr>
            </w:pPr>
            <w:r w:rsidRPr="00BC4109">
              <w:rPr>
                <w:sz w:val="24"/>
                <w:szCs w:val="24"/>
              </w:rPr>
              <w:lastRenderedPageBreak/>
              <w:t xml:space="preserve">16 of our 24 Reception children achieved the Good Level of Development, </w:t>
            </w:r>
            <w:r w:rsidRPr="00BC4109">
              <w:rPr>
                <w:b/>
                <w:bCs/>
                <w:sz w:val="24"/>
                <w:szCs w:val="24"/>
              </w:rPr>
              <w:t xml:space="preserve">67%, which is up from 58% last year. </w:t>
            </w:r>
          </w:p>
          <w:p w14:paraId="1D508213" w14:textId="77777777" w:rsidR="00BC4109" w:rsidRPr="00BC4109" w:rsidRDefault="00BC4109" w:rsidP="00BC4109">
            <w:pPr>
              <w:pStyle w:val="ListParagraph"/>
              <w:numPr>
                <w:ilvl w:val="0"/>
                <w:numId w:val="2"/>
              </w:numPr>
              <w:rPr>
                <w:sz w:val="24"/>
                <w:szCs w:val="24"/>
              </w:rPr>
            </w:pPr>
            <w:r w:rsidRPr="00BC4109">
              <w:rPr>
                <w:sz w:val="24"/>
                <w:szCs w:val="24"/>
              </w:rPr>
              <w:t xml:space="preserve">Phonics Screening Check – </w:t>
            </w:r>
            <w:r w:rsidRPr="00BC4109">
              <w:rPr>
                <w:b/>
                <w:bCs/>
                <w:sz w:val="24"/>
                <w:szCs w:val="24"/>
              </w:rPr>
              <w:t>89% which is up from 59% last year</w:t>
            </w:r>
            <w:r>
              <w:rPr>
                <w:b/>
                <w:bCs/>
                <w:sz w:val="24"/>
                <w:szCs w:val="24"/>
              </w:rPr>
              <w:t>.</w:t>
            </w:r>
          </w:p>
          <w:p w14:paraId="1EF8FF39" w14:textId="53E0E568" w:rsidR="00BC4109" w:rsidRPr="0052090C" w:rsidRDefault="00BC4109" w:rsidP="00BC4109">
            <w:pPr>
              <w:pStyle w:val="ListParagraph"/>
              <w:numPr>
                <w:ilvl w:val="0"/>
                <w:numId w:val="2"/>
              </w:numPr>
              <w:rPr>
                <w:sz w:val="24"/>
                <w:szCs w:val="24"/>
              </w:rPr>
            </w:pPr>
            <w:r>
              <w:rPr>
                <w:sz w:val="24"/>
                <w:szCs w:val="24"/>
              </w:rPr>
              <w:t xml:space="preserve">KS2 reading is an action point from our Ofsted report and so the planned work for this will continue to ensue that the gap is narrowed between pupil premium and non-pupil premium children. </w:t>
            </w:r>
          </w:p>
        </w:tc>
      </w:tr>
      <w:tr w:rsidR="00AC7DD2" w:rsidRPr="00B55B5D" w14:paraId="346B8895" w14:textId="77777777" w:rsidTr="00BC4109">
        <w:trPr>
          <w:trHeight w:val="4939"/>
        </w:trPr>
        <w:tc>
          <w:tcPr>
            <w:tcW w:w="3573" w:type="dxa"/>
          </w:tcPr>
          <w:p w14:paraId="399BA5FF" w14:textId="77777777" w:rsidR="000C2E2B" w:rsidRDefault="00AC7DD2" w:rsidP="005F4C32">
            <w:pPr>
              <w:rPr>
                <w:sz w:val="24"/>
                <w:szCs w:val="24"/>
              </w:rPr>
            </w:pPr>
            <w:r w:rsidRPr="00B55B5D">
              <w:rPr>
                <w:sz w:val="24"/>
                <w:szCs w:val="24"/>
              </w:rPr>
              <w:lastRenderedPageBreak/>
              <w:t xml:space="preserve">Our observations and discussions indicate that the education and wellbeing of many of our disadvantaged pupils have been impacted by partial school closures to a greater extent than for other pupils. These findings are supported by national studies. </w:t>
            </w:r>
          </w:p>
          <w:p w14:paraId="4E178DC1" w14:textId="77777777" w:rsidR="000C2E2B" w:rsidRDefault="000C2E2B" w:rsidP="005F4C32">
            <w:pPr>
              <w:rPr>
                <w:sz w:val="24"/>
                <w:szCs w:val="24"/>
              </w:rPr>
            </w:pPr>
          </w:p>
          <w:p w14:paraId="015507A5" w14:textId="233BF44A" w:rsidR="00AC7DD2" w:rsidRPr="00B55B5D" w:rsidRDefault="00AC7DD2" w:rsidP="005F4C32">
            <w:pPr>
              <w:rPr>
                <w:sz w:val="24"/>
                <w:szCs w:val="24"/>
              </w:rPr>
            </w:pPr>
            <w:r w:rsidRPr="00B55B5D">
              <w:rPr>
                <w:sz w:val="24"/>
                <w:szCs w:val="24"/>
              </w:rPr>
              <w:t>This has resulted in significant knowledge gaps leading to pupils falling further behind age-related expectations, in reading and writing</w:t>
            </w:r>
            <w:r w:rsidR="00B55B5D" w:rsidRPr="00B55B5D">
              <w:rPr>
                <w:sz w:val="24"/>
                <w:szCs w:val="24"/>
              </w:rPr>
              <w:t>.</w:t>
            </w:r>
          </w:p>
        </w:tc>
        <w:tc>
          <w:tcPr>
            <w:tcW w:w="3652" w:type="dxa"/>
          </w:tcPr>
          <w:p w14:paraId="3612F678" w14:textId="77777777" w:rsidR="00AC7DD2" w:rsidRPr="00B55B5D" w:rsidRDefault="00AC7DD2" w:rsidP="005F4C32">
            <w:pPr>
              <w:rPr>
                <w:sz w:val="24"/>
                <w:szCs w:val="24"/>
              </w:rPr>
            </w:pPr>
            <w:r w:rsidRPr="00B55B5D">
              <w:rPr>
                <w:sz w:val="24"/>
                <w:szCs w:val="24"/>
              </w:rPr>
              <w:t>Identify gaps in missed and lost learning and remove barriers to learning for disadvantaged pupils</w:t>
            </w:r>
          </w:p>
          <w:p w14:paraId="108635E9" w14:textId="77777777" w:rsidR="00AC7DD2" w:rsidRPr="00B55B5D" w:rsidRDefault="00AC7DD2" w:rsidP="005F4C32">
            <w:pPr>
              <w:rPr>
                <w:sz w:val="24"/>
                <w:szCs w:val="24"/>
              </w:rPr>
            </w:pPr>
          </w:p>
          <w:p w14:paraId="07CEE232" w14:textId="77777777" w:rsidR="00AC7DD2" w:rsidRPr="00B55B5D" w:rsidRDefault="00AC7DD2" w:rsidP="005F4C32">
            <w:pPr>
              <w:rPr>
                <w:sz w:val="24"/>
                <w:szCs w:val="24"/>
              </w:rPr>
            </w:pPr>
          </w:p>
          <w:p w14:paraId="26C854A2" w14:textId="77777777" w:rsidR="00AC7DD2" w:rsidRPr="00B55B5D" w:rsidRDefault="00AC7DD2" w:rsidP="005F4C32">
            <w:pPr>
              <w:rPr>
                <w:sz w:val="24"/>
                <w:szCs w:val="24"/>
              </w:rPr>
            </w:pPr>
            <w:r w:rsidRPr="00B55B5D">
              <w:rPr>
                <w:sz w:val="24"/>
                <w:szCs w:val="24"/>
              </w:rPr>
              <w:t>To achieve and sustain improved emotional well-being for all pupils in our school and particularly our disadvantaged pupils.</w:t>
            </w:r>
          </w:p>
        </w:tc>
        <w:tc>
          <w:tcPr>
            <w:tcW w:w="7148" w:type="dxa"/>
          </w:tcPr>
          <w:p w14:paraId="6E6394BA" w14:textId="77777777" w:rsidR="00AC7DD2" w:rsidRPr="00B55B5D" w:rsidRDefault="00B55B5D" w:rsidP="005F4C32">
            <w:pPr>
              <w:rPr>
                <w:sz w:val="24"/>
                <w:szCs w:val="24"/>
              </w:rPr>
            </w:pPr>
            <w:r w:rsidRPr="00B55B5D">
              <w:rPr>
                <w:sz w:val="24"/>
                <w:szCs w:val="24"/>
              </w:rPr>
              <w:t>Allocating subject leader time for teachers to analyse what is working well and how we can improve our provision is working well.</w:t>
            </w:r>
          </w:p>
          <w:p w14:paraId="7D4DA784" w14:textId="77777777" w:rsidR="00B55B5D" w:rsidRPr="00B55B5D" w:rsidRDefault="00B55B5D" w:rsidP="005F4C32">
            <w:pPr>
              <w:rPr>
                <w:sz w:val="24"/>
                <w:szCs w:val="24"/>
              </w:rPr>
            </w:pPr>
          </w:p>
          <w:p w14:paraId="27206E36" w14:textId="77777777" w:rsidR="00B55B5D" w:rsidRPr="00B55B5D" w:rsidRDefault="00B55B5D" w:rsidP="005F4C32">
            <w:pPr>
              <w:rPr>
                <w:sz w:val="24"/>
                <w:szCs w:val="24"/>
              </w:rPr>
            </w:pPr>
            <w:r w:rsidRPr="00B55B5D">
              <w:rPr>
                <w:sz w:val="24"/>
                <w:szCs w:val="24"/>
              </w:rPr>
              <w:t>A planned cycle of a writing model has been created in this time, demonstrating for teachers the planned process of effective writing.</w:t>
            </w:r>
          </w:p>
          <w:p w14:paraId="2230DFD1" w14:textId="77777777" w:rsidR="00B55B5D" w:rsidRPr="00B55B5D" w:rsidRDefault="00B55B5D" w:rsidP="005F4C32">
            <w:pPr>
              <w:rPr>
                <w:sz w:val="24"/>
                <w:szCs w:val="24"/>
              </w:rPr>
            </w:pPr>
          </w:p>
          <w:p w14:paraId="4807125E" w14:textId="77777777" w:rsidR="00B55B5D" w:rsidRPr="00B55B5D" w:rsidRDefault="00B55B5D" w:rsidP="005F4C32">
            <w:pPr>
              <w:rPr>
                <w:sz w:val="24"/>
                <w:szCs w:val="24"/>
              </w:rPr>
            </w:pPr>
            <w:r w:rsidRPr="00B55B5D">
              <w:rPr>
                <w:sz w:val="24"/>
                <w:szCs w:val="24"/>
              </w:rPr>
              <w:t>Dedicated time at staff meetings has been included for reading, writing and phonics so that there is a consistent approach throughout school.</w:t>
            </w:r>
          </w:p>
          <w:p w14:paraId="525877E4" w14:textId="77777777" w:rsidR="00B55B5D" w:rsidRPr="00B55B5D" w:rsidRDefault="00B55B5D" w:rsidP="005F4C32">
            <w:pPr>
              <w:rPr>
                <w:sz w:val="24"/>
                <w:szCs w:val="24"/>
              </w:rPr>
            </w:pPr>
          </w:p>
          <w:p w14:paraId="36717B6E" w14:textId="77777777" w:rsidR="00B55B5D" w:rsidRDefault="00B55B5D" w:rsidP="005F4C32">
            <w:pPr>
              <w:rPr>
                <w:sz w:val="24"/>
                <w:szCs w:val="24"/>
              </w:rPr>
            </w:pPr>
            <w:r w:rsidRPr="00B55B5D">
              <w:rPr>
                <w:sz w:val="24"/>
                <w:szCs w:val="24"/>
              </w:rPr>
              <w:t>Reading time with parents has been planned</w:t>
            </w:r>
            <w:r w:rsidR="00BC4109">
              <w:rPr>
                <w:sz w:val="24"/>
                <w:szCs w:val="24"/>
              </w:rPr>
              <w:t>.</w:t>
            </w:r>
          </w:p>
          <w:p w14:paraId="19ECEE92" w14:textId="77777777" w:rsidR="00BC4109" w:rsidRDefault="00BC4109" w:rsidP="005F4C32">
            <w:pPr>
              <w:rPr>
                <w:sz w:val="24"/>
                <w:szCs w:val="24"/>
              </w:rPr>
            </w:pPr>
          </w:p>
          <w:p w14:paraId="2208CB5B" w14:textId="77777777" w:rsidR="00BC4109" w:rsidRDefault="00BC4109" w:rsidP="005F4C32">
            <w:pPr>
              <w:rPr>
                <w:sz w:val="24"/>
                <w:szCs w:val="24"/>
              </w:rPr>
            </w:pPr>
            <w:r>
              <w:rPr>
                <w:sz w:val="24"/>
                <w:szCs w:val="24"/>
              </w:rPr>
              <w:t xml:space="preserve">Improved provision for Personal Development, through the Jigsaw scheme has been used.  There is a specific leader for this to continue to be a priority for </w:t>
            </w:r>
            <w:r w:rsidR="000C2E2B">
              <w:rPr>
                <w:sz w:val="24"/>
                <w:szCs w:val="24"/>
              </w:rPr>
              <w:t>next year.</w:t>
            </w:r>
          </w:p>
          <w:p w14:paraId="0C420C25" w14:textId="77777777" w:rsidR="000C2E2B" w:rsidRDefault="000C2E2B" w:rsidP="005F4C32">
            <w:pPr>
              <w:rPr>
                <w:sz w:val="24"/>
                <w:szCs w:val="24"/>
              </w:rPr>
            </w:pPr>
          </w:p>
          <w:p w14:paraId="12976F4D" w14:textId="77777777" w:rsidR="000C2E2B" w:rsidRDefault="000C2E2B" w:rsidP="005F4C32">
            <w:pPr>
              <w:rPr>
                <w:sz w:val="24"/>
                <w:szCs w:val="24"/>
              </w:rPr>
            </w:pPr>
            <w:r>
              <w:rPr>
                <w:sz w:val="24"/>
                <w:szCs w:val="24"/>
              </w:rPr>
              <w:t xml:space="preserve">Continued work on our TIS approach to continue to be a feature. </w:t>
            </w:r>
          </w:p>
          <w:p w14:paraId="419CEB6B" w14:textId="77777777" w:rsidR="000C2E2B" w:rsidRDefault="000C2E2B" w:rsidP="005F4C32">
            <w:pPr>
              <w:rPr>
                <w:sz w:val="24"/>
                <w:szCs w:val="24"/>
              </w:rPr>
            </w:pPr>
          </w:p>
          <w:p w14:paraId="5D7EC51A" w14:textId="77777777" w:rsidR="000C2E2B" w:rsidRDefault="000C2E2B" w:rsidP="000C2E2B">
            <w:pPr>
              <w:rPr>
                <w:sz w:val="24"/>
                <w:szCs w:val="24"/>
              </w:rPr>
            </w:pPr>
            <w:r>
              <w:rPr>
                <w:sz w:val="24"/>
                <w:szCs w:val="24"/>
              </w:rPr>
              <w:t xml:space="preserve">Data is showing that there is an upward trend in pupil progress and a significant improvement from the previous year has been achieved in </w:t>
            </w:r>
            <w:r>
              <w:rPr>
                <w:sz w:val="24"/>
                <w:szCs w:val="24"/>
              </w:rPr>
              <w:lastRenderedPageBreak/>
              <w:t xml:space="preserve">most year groups.  Where this has not, a detailed plan for improvement is in place. </w:t>
            </w:r>
          </w:p>
          <w:p w14:paraId="2418DA59" w14:textId="77777777" w:rsidR="000C2E2B" w:rsidRDefault="000C2E2B" w:rsidP="000C2E2B">
            <w:pPr>
              <w:rPr>
                <w:sz w:val="24"/>
                <w:szCs w:val="24"/>
              </w:rPr>
            </w:pPr>
          </w:p>
          <w:p w14:paraId="2C37AEA7" w14:textId="77777777" w:rsidR="000C2E2B" w:rsidRPr="000C2E2B" w:rsidRDefault="000C2E2B" w:rsidP="000C2E2B">
            <w:pPr>
              <w:rPr>
                <w:sz w:val="24"/>
                <w:szCs w:val="24"/>
              </w:rPr>
            </w:pPr>
          </w:p>
          <w:p w14:paraId="26FC3434" w14:textId="17A58F25" w:rsidR="000C2E2B" w:rsidRPr="000C2E2B" w:rsidRDefault="000C2E2B" w:rsidP="000C2E2B">
            <w:pPr>
              <w:tabs>
                <w:tab w:val="left" w:pos="1965"/>
              </w:tabs>
              <w:rPr>
                <w:sz w:val="24"/>
                <w:szCs w:val="24"/>
              </w:rPr>
            </w:pPr>
          </w:p>
        </w:tc>
      </w:tr>
      <w:tr w:rsidR="00AC7DD2" w:rsidRPr="00B55B5D" w14:paraId="2B9B1240" w14:textId="77777777" w:rsidTr="00BC4109">
        <w:trPr>
          <w:trHeight w:val="7285"/>
        </w:trPr>
        <w:tc>
          <w:tcPr>
            <w:tcW w:w="3573" w:type="dxa"/>
          </w:tcPr>
          <w:p w14:paraId="1C637FDE" w14:textId="77777777" w:rsidR="00B55B5D" w:rsidRPr="00B55B5D" w:rsidRDefault="00AC7DD2" w:rsidP="005F4C32">
            <w:pPr>
              <w:rPr>
                <w:sz w:val="24"/>
                <w:szCs w:val="24"/>
              </w:rPr>
            </w:pPr>
            <w:r w:rsidRPr="00B55B5D">
              <w:rPr>
                <w:sz w:val="24"/>
                <w:szCs w:val="24"/>
              </w:rPr>
              <w:lastRenderedPageBreak/>
              <w:t>Our observations and discussions with pupils and families have identified that social and emotional issues for many pupils have risen. These mental health issues have particularly risen in our disadvantaged pupils but also noticeably across the school. Adult support for children who become dysregulated in school has increased since the pandemic especially with social and emotional needs, with 28% of children now needing small group intervention and several children needing one to one support.</w:t>
            </w:r>
          </w:p>
          <w:p w14:paraId="302D22EB" w14:textId="77777777" w:rsidR="00B55B5D" w:rsidRPr="00B55B5D" w:rsidRDefault="00B55B5D" w:rsidP="00B55B5D">
            <w:pPr>
              <w:rPr>
                <w:sz w:val="24"/>
                <w:szCs w:val="24"/>
              </w:rPr>
            </w:pPr>
          </w:p>
          <w:p w14:paraId="4EA15ED9" w14:textId="77777777" w:rsidR="00B55B5D" w:rsidRPr="00B55B5D" w:rsidRDefault="00B55B5D" w:rsidP="00B55B5D">
            <w:pPr>
              <w:rPr>
                <w:sz w:val="24"/>
                <w:szCs w:val="24"/>
              </w:rPr>
            </w:pPr>
          </w:p>
          <w:p w14:paraId="1FC07DA1" w14:textId="77777777" w:rsidR="00B55B5D" w:rsidRPr="00B55B5D" w:rsidRDefault="00B55B5D" w:rsidP="00B55B5D">
            <w:pPr>
              <w:rPr>
                <w:sz w:val="24"/>
                <w:szCs w:val="24"/>
              </w:rPr>
            </w:pPr>
          </w:p>
          <w:p w14:paraId="36A05850" w14:textId="77777777" w:rsidR="00B55B5D" w:rsidRPr="00B55B5D" w:rsidRDefault="00B55B5D" w:rsidP="00B55B5D">
            <w:pPr>
              <w:rPr>
                <w:sz w:val="24"/>
                <w:szCs w:val="24"/>
              </w:rPr>
            </w:pPr>
          </w:p>
          <w:p w14:paraId="4068D233" w14:textId="77777777" w:rsidR="00AC7DD2" w:rsidRPr="00B55B5D" w:rsidRDefault="00AC7DD2" w:rsidP="00B55B5D">
            <w:pPr>
              <w:rPr>
                <w:sz w:val="24"/>
                <w:szCs w:val="24"/>
              </w:rPr>
            </w:pPr>
          </w:p>
        </w:tc>
        <w:tc>
          <w:tcPr>
            <w:tcW w:w="3652" w:type="dxa"/>
          </w:tcPr>
          <w:p w14:paraId="46093AFA" w14:textId="77777777" w:rsidR="00AC7DD2" w:rsidRDefault="00AC7DD2" w:rsidP="005F4C32">
            <w:pPr>
              <w:rPr>
                <w:sz w:val="24"/>
                <w:szCs w:val="24"/>
              </w:rPr>
            </w:pPr>
            <w:r w:rsidRPr="00B55B5D">
              <w:rPr>
                <w:sz w:val="24"/>
                <w:szCs w:val="24"/>
              </w:rPr>
              <w:t>To achieve and sustain improved emotional well-being for all pupils in our school and particularly our disadvantaged pupils.</w:t>
            </w:r>
          </w:p>
          <w:p w14:paraId="083B151D" w14:textId="77777777" w:rsidR="000C2E2B" w:rsidRPr="000C2E2B" w:rsidRDefault="000C2E2B" w:rsidP="000C2E2B">
            <w:pPr>
              <w:rPr>
                <w:sz w:val="24"/>
                <w:szCs w:val="24"/>
              </w:rPr>
            </w:pPr>
          </w:p>
          <w:p w14:paraId="364D3063" w14:textId="77777777" w:rsidR="000C2E2B" w:rsidRPr="000C2E2B" w:rsidRDefault="000C2E2B" w:rsidP="000C2E2B">
            <w:pPr>
              <w:rPr>
                <w:sz w:val="24"/>
                <w:szCs w:val="24"/>
              </w:rPr>
            </w:pPr>
          </w:p>
          <w:p w14:paraId="7C1FD775" w14:textId="77777777" w:rsidR="000C2E2B" w:rsidRPr="000C2E2B" w:rsidRDefault="000C2E2B" w:rsidP="000C2E2B">
            <w:pPr>
              <w:rPr>
                <w:sz w:val="24"/>
                <w:szCs w:val="24"/>
              </w:rPr>
            </w:pPr>
          </w:p>
          <w:p w14:paraId="5C4FB254" w14:textId="77777777" w:rsidR="000C2E2B" w:rsidRPr="000C2E2B" w:rsidRDefault="000C2E2B" w:rsidP="000C2E2B">
            <w:pPr>
              <w:rPr>
                <w:sz w:val="24"/>
                <w:szCs w:val="24"/>
              </w:rPr>
            </w:pPr>
          </w:p>
          <w:p w14:paraId="5AE3507C" w14:textId="77777777" w:rsidR="000C2E2B" w:rsidRPr="000C2E2B" w:rsidRDefault="000C2E2B" w:rsidP="000C2E2B">
            <w:pPr>
              <w:rPr>
                <w:sz w:val="24"/>
                <w:szCs w:val="24"/>
              </w:rPr>
            </w:pPr>
          </w:p>
          <w:p w14:paraId="016E7A00" w14:textId="77777777" w:rsidR="000C2E2B" w:rsidRPr="000C2E2B" w:rsidRDefault="000C2E2B" w:rsidP="000C2E2B">
            <w:pPr>
              <w:rPr>
                <w:sz w:val="24"/>
                <w:szCs w:val="24"/>
              </w:rPr>
            </w:pPr>
          </w:p>
          <w:p w14:paraId="04FBC392" w14:textId="77777777" w:rsidR="000C2E2B" w:rsidRPr="000C2E2B" w:rsidRDefault="000C2E2B" w:rsidP="000C2E2B">
            <w:pPr>
              <w:rPr>
                <w:sz w:val="24"/>
                <w:szCs w:val="24"/>
              </w:rPr>
            </w:pPr>
          </w:p>
          <w:p w14:paraId="5C8F2E9D" w14:textId="77777777" w:rsidR="000C2E2B" w:rsidRPr="000C2E2B" w:rsidRDefault="000C2E2B" w:rsidP="000C2E2B">
            <w:pPr>
              <w:rPr>
                <w:sz w:val="24"/>
                <w:szCs w:val="24"/>
              </w:rPr>
            </w:pPr>
          </w:p>
          <w:p w14:paraId="11E976D5" w14:textId="77777777" w:rsidR="000C2E2B" w:rsidRPr="000C2E2B" w:rsidRDefault="000C2E2B" w:rsidP="000C2E2B">
            <w:pPr>
              <w:rPr>
                <w:sz w:val="24"/>
                <w:szCs w:val="24"/>
              </w:rPr>
            </w:pPr>
          </w:p>
          <w:p w14:paraId="13284DDE" w14:textId="77777777" w:rsidR="000C2E2B" w:rsidRPr="000C2E2B" w:rsidRDefault="000C2E2B" w:rsidP="000C2E2B">
            <w:pPr>
              <w:rPr>
                <w:sz w:val="24"/>
                <w:szCs w:val="24"/>
              </w:rPr>
            </w:pPr>
          </w:p>
          <w:p w14:paraId="0DA49832" w14:textId="77777777" w:rsidR="000C2E2B" w:rsidRPr="000C2E2B" w:rsidRDefault="000C2E2B" w:rsidP="000C2E2B">
            <w:pPr>
              <w:rPr>
                <w:sz w:val="24"/>
                <w:szCs w:val="24"/>
              </w:rPr>
            </w:pPr>
          </w:p>
          <w:p w14:paraId="12E9CD9E" w14:textId="77777777" w:rsidR="000C2E2B" w:rsidRDefault="000C2E2B" w:rsidP="000C2E2B">
            <w:pPr>
              <w:rPr>
                <w:sz w:val="24"/>
                <w:szCs w:val="24"/>
              </w:rPr>
            </w:pPr>
          </w:p>
          <w:p w14:paraId="1054BFE7" w14:textId="1D3063AA" w:rsidR="000C2E2B" w:rsidRPr="000C2E2B" w:rsidRDefault="000C2E2B" w:rsidP="000C2E2B">
            <w:pPr>
              <w:tabs>
                <w:tab w:val="left" w:pos="1200"/>
              </w:tabs>
              <w:rPr>
                <w:sz w:val="24"/>
                <w:szCs w:val="24"/>
              </w:rPr>
            </w:pPr>
          </w:p>
        </w:tc>
        <w:tc>
          <w:tcPr>
            <w:tcW w:w="7148" w:type="dxa"/>
          </w:tcPr>
          <w:p w14:paraId="1E52BE70" w14:textId="77777777" w:rsidR="00AC7DD2" w:rsidRPr="00B55B5D" w:rsidRDefault="00B55B5D" w:rsidP="005F4C32">
            <w:pPr>
              <w:rPr>
                <w:sz w:val="24"/>
                <w:szCs w:val="24"/>
              </w:rPr>
            </w:pPr>
            <w:r w:rsidRPr="00B55B5D">
              <w:rPr>
                <w:sz w:val="24"/>
                <w:szCs w:val="24"/>
              </w:rPr>
              <w:t>Effective</w:t>
            </w:r>
            <w:r w:rsidR="00AC7DD2" w:rsidRPr="00B55B5D">
              <w:rPr>
                <w:sz w:val="24"/>
                <w:szCs w:val="24"/>
              </w:rPr>
              <w:t xml:space="preserve"> use of TA support and having a TIS approach to </w:t>
            </w:r>
            <w:r w:rsidRPr="00B55B5D">
              <w:rPr>
                <w:sz w:val="24"/>
                <w:szCs w:val="24"/>
              </w:rPr>
              <w:t>identifying</w:t>
            </w:r>
            <w:r w:rsidR="00AC7DD2" w:rsidRPr="00B55B5D">
              <w:rPr>
                <w:sz w:val="24"/>
                <w:szCs w:val="24"/>
              </w:rPr>
              <w:t xml:space="preserve"> children is proving effective in </w:t>
            </w:r>
            <w:r w:rsidRPr="00B55B5D">
              <w:rPr>
                <w:sz w:val="24"/>
                <w:szCs w:val="24"/>
              </w:rPr>
              <w:t>our approach to support children.</w:t>
            </w:r>
          </w:p>
          <w:p w14:paraId="67608708" w14:textId="77777777" w:rsidR="00B55B5D" w:rsidRPr="00B55B5D" w:rsidRDefault="00B55B5D" w:rsidP="005F4C32">
            <w:pPr>
              <w:rPr>
                <w:sz w:val="24"/>
                <w:szCs w:val="24"/>
              </w:rPr>
            </w:pPr>
          </w:p>
          <w:p w14:paraId="7D292E85" w14:textId="77777777" w:rsidR="00B55B5D" w:rsidRPr="00B55B5D" w:rsidRDefault="00B55B5D" w:rsidP="005F4C32">
            <w:pPr>
              <w:rPr>
                <w:sz w:val="24"/>
                <w:szCs w:val="24"/>
              </w:rPr>
            </w:pPr>
            <w:r w:rsidRPr="00B55B5D">
              <w:rPr>
                <w:sz w:val="24"/>
                <w:szCs w:val="24"/>
              </w:rPr>
              <w:t>Trips and visits are beginning to be planned for all children, so that any missed culture capital can be a part of children’s experiences and learning.</w:t>
            </w:r>
          </w:p>
          <w:p w14:paraId="2FEAA4BF" w14:textId="77777777" w:rsidR="00B55B5D" w:rsidRPr="00B55B5D" w:rsidRDefault="00B55B5D" w:rsidP="005F4C32">
            <w:pPr>
              <w:rPr>
                <w:sz w:val="24"/>
                <w:szCs w:val="24"/>
              </w:rPr>
            </w:pPr>
          </w:p>
          <w:p w14:paraId="57BEF3C0" w14:textId="45712F4B" w:rsidR="00B55B5D" w:rsidRPr="00B55B5D" w:rsidRDefault="00B55B5D" w:rsidP="005F4C32">
            <w:pPr>
              <w:rPr>
                <w:sz w:val="24"/>
                <w:szCs w:val="24"/>
              </w:rPr>
            </w:pPr>
            <w:r w:rsidRPr="00B55B5D">
              <w:rPr>
                <w:sz w:val="24"/>
                <w:szCs w:val="24"/>
              </w:rPr>
              <w:t>Case studies of children will be created, to further focus on barriers to learning and how we can support these.</w:t>
            </w:r>
          </w:p>
          <w:p w14:paraId="5399E7B6" w14:textId="77777777" w:rsidR="00B55B5D" w:rsidRPr="00B55B5D" w:rsidRDefault="00B55B5D" w:rsidP="00B55B5D">
            <w:pPr>
              <w:rPr>
                <w:sz w:val="24"/>
                <w:szCs w:val="24"/>
              </w:rPr>
            </w:pPr>
          </w:p>
          <w:p w14:paraId="525B1E96" w14:textId="77777777" w:rsidR="00B55B5D" w:rsidRPr="00B55B5D" w:rsidRDefault="00B55B5D" w:rsidP="00B55B5D">
            <w:pPr>
              <w:rPr>
                <w:sz w:val="24"/>
                <w:szCs w:val="24"/>
              </w:rPr>
            </w:pPr>
          </w:p>
          <w:p w14:paraId="0CB148CC" w14:textId="77777777" w:rsidR="00B55B5D" w:rsidRPr="00B55B5D" w:rsidRDefault="00B55B5D" w:rsidP="00B55B5D">
            <w:pPr>
              <w:rPr>
                <w:sz w:val="24"/>
                <w:szCs w:val="24"/>
              </w:rPr>
            </w:pPr>
          </w:p>
          <w:p w14:paraId="08426798" w14:textId="77777777" w:rsidR="00B55B5D" w:rsidRPr="00B55B5D" w:rsidRDefault="00B55B5D" w:rsidP="00B55B5D">
            <w:pPr>
              <w:rPr>
                <w:sz w:val="24"/>
                <w:szCs w:val="24"/>
              </w:rPr>
            </w:pPr>
          </w:p>
          <w:p w14:paraId="768CEF82" w14:textId="77777777" w:rsidR="00B55B5D" w:rsidRPr="00B55B5D" w:rsidRDefault="00B55B5D" w:rsidP="00B55B5D">
            <w:pPr>
              <w:rPr>
                <w:sz w:val="24"/>
                <w:szCs w:val="24"/>
              </w:rPr>
            </w:pPr>
          </w:p>
          <w:p w14:paraId="17CD3E66" w14:textId="77777777" w:rsidR="00B55B5D" w:rsidRPr="00B55B5D" w:rsidRDefault="00B55B5D" w:rsidP="00B55B5D">
            <w:pPr>
              <w:rPr>
                <w:sz w:val="24"/>
                <w:szCs w:val="24"/>
              </w:rPr>
            </w:pPr>
          </w:p>
          <w:p w14:paraId="37DF7F62" w14:textId="77777777" w:rsidR="00B55B5D" w:rsidRPr="00B55B5D" w:rsidRDefault="00B55B5D" w:rsidP="00B55B5D">
            <w:pPr>
              <w:rPr>
                <w:sz w:val="24"/>
                <w:szCs w:val="24"/>
              </w:rPr>
            </w:pPr>
          </w:p>
          <w:p w14:paraId="1426B283" w14:textId="77777777" w:rsidR="00B55B5D" w:rsidRPr="00B55B5D" w:rsidRDefault="00B55B5D" w:rsidP="00B55B5D">
            <w:pPr>
              <w:rPr>
                <w:sz w:val="24"/>
                <w:szCs w:val="24"/>
              </w:rPr>
            </w:pPr>
          </w:p>
        </w:tc>
      </w:tr>
    </w:tbl>
    <w:p w14:paraId="7717DFBD" w14:textId="77777777" w:rsidR="005F4C32" w:rsidRPr="00B55B5D" w:rsidRDefault="005F4C32" w:rsidP="005F4C32">
      <w:pPr>
        <w:rPr>
          <w:sz w:val="24"/>
          <w:szCs w:val="24"/>
        </w:rPr>
      </w:pPr>
    </w:p>
    <w:sectPr w:rsidR="005F4C32" w:rsidRPr="00B55B5D" w:rsidSect="00B55B5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538A7" w14:textId="77777777" w:rsidR="005F4C32" w:rsidRDefault="005F4C32" w:rsidP="005F4C32">
      <w:pPr>
        <w:spacing w:after="0" w:line="240" w:lineRule="auto"/>
      </w:pPr>
      <w:r>
        <w:separator/>
      </w:r>
    </w:p>
  </w:endnote>
  <w:endnote w:type="continuationSeparator" w:id="0">
    <w:p w14:paraId="02F09545" w14:textId="77777777" w:rsidR="005F4C32" w:rsidRDefault="005F4C32" w:rsidP="005F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423B" w14:textId="77777777" w:rsidR="005F4C32" w:rsidRDefault="005F4C32" w:rsidP="005F4C32">
      <w:pPr>
        <w:spacing w:after="0" w:line="240" w:lineRule="auto"/>
      </w:pPr>
      <w:r>
        <w:separator/>
      </w:r>
    </w:p>
  </w:footnote>
  <w:footnote w:type="continuationSeparator" w:id="0">
    <w:p w14:paraId="39F8A0E9" w14:textId="77777777" w:rsidR="005F4C32" w:rsidRDefault="005F4C32" w:rsidP="005F4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BA4E" w14:textId="77777777" w:rsidR="005F4C32" w:rsidRDefault="005F4C32">
    <w:pPr>
      <w:pStyle w:val="Header"/>
    </w:pPr>
    <w:r w:rsidRPr="00E43F68">
      <w:rPr>
        <w:rFonts w:cstheme="minorHAnsi"/>
        <w:noProof/>
        <w:lang w:eastAsia="en-GB"/>
      </w:rPr>
      <w:drawing>
        <wp:anchor distT="0" distB="0" distL="114300" distR="114300" simplePos="0" relativeHeight="251659264" behindDoc="0" locked="0" layoutInCell="1" allowOverlap="1" wp14:anchorId="399F6F9C" wp14:editId="34897B3B">
          <wp:simplePos x="0" y="0"/>
          <wp:positionH relativeFrom="page">
            <wp:posOffset>137795</wp:posOffset>
          </wp:positionH>
          <wp:positionV relativeFrom="paragraph">
            <wp:posOffset>-372110</wp:posOffset>
          </wp:positionV>
          <wp:extent cx="10049510" cy="1251585"/>
          <wp:effectExtent l="0" t="0" r="8890" b="5715"/>
          <wp:wrapSquare wrapText="bothSides"/>
          <wp:docPr id="2" name="Picture 2" descr="C:\Users\j.orrell\Desktop\igt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rell\Desktop\igtuc.jpg"/>
                  <pic:cNvPicPr>
                    <a:picLocks noChangeAspect="1" noChangeArrowheads="1"/>
                  </pic:cNvPicPr>
                </pic:nvPicPr>
                <pic:blipFill>
                  <a:blip r:embed="rId1">
                    <a:extLst>
                      <a:ext uri="{28A0092B-C50C-407E-A947-70E740481C1C}">
                        <a14:useLocalDpi xmlns:a14="http://schemas.microsoft.com/office/drawing/2010/main" val="0"/>
                      </a:ext>
                    </a:extLst>
                  </a:blip>
                  <a:srcRect l="26346" t="4204" r="26070" b="76672"/>
                  <a:stretch>
                    <a:fillRect/>
                  </a:stretch>
                </pic:blipFill>
                <pic:spPr bwMode="auto">
                  <a:xfrm>
                    <a:off x="0" y="0"/>
                    <a:ext cx="10049510" cy="1251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C3330"/>
    <w:multiLevelType w:val="hybridMultilevel"/>
    <w:tmpl w:val="D240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C627FE"/>
    <w:multiLevelType w:val="hybridMultilevel"/>
    <w:tmpl w:val="FAC8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32"/>
    <w:rsid w:val="000C2E2B"/>
    <w:rsid w:val="0052090C"/>
    <w:rsid w:val="005F4C32"/>
    <w:rsid w:val="0081635F"/>
    <w:rsid w:val="008D3791"/>
    <w:rsid w:val="00AC7DD2"/>
    <w:rsid w:val="00B55B5D"/>
    <w:rsid w:val="00BC4109"/>
    <w:rsid w:val="00BD0D90"/>
    <w:rsid w:val="00D41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7269"/>
  <w15:chartTrackingRefBased/>
  <w15:docId w15:val="{7096A589-8F0D-4A60-939D-433D71C5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C32"/>
  </w:style>
  <w:style w:type="paragraph" w:styleId="Footer">
    <w:name w:val="footer"/>
    <w:basedOn w:val="Normal"/>
    <w:link w:val="FooterChar"/>
    <w:uiPriority w:val="99"/>
    <w:unhideWhenUsed/>
    <w:rsid w:val="005F4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C32"/>
  </w:style>
  <w:style w:type="table" w:styleId="TableGrid">
    <w:name w:val="Table Grid"/>
    <w:basedOn w:val="TableNormal"/>
    <w:uiPriority w:val="39"/>
    <w:rsid w:val="005F4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50330">
      <w:bodyDiv w:val="1"/>
      <w:marLeft w:val="0"/>
      <w:marRight w:val="0"/>
      <w:marTop w:val="0"/>
      <w:marBottom w:val="0"/>
      <w:divBdr>
        <w:top w:val="none" w:sz="0" w:space="0" w:color="auto"/>
        <w:left w:val="none" w:sz="0" w:space="0" w:color="auto"/>
        <w:bottom w:val="none" w:sz="0" w:space="0" w:color="auto"/>
        <w:right w:val="none" w:sz="0" w:space="0" w:color="auto"/>
      </w:divBdr>
    </w:div>
    <w:div w:id="154560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4</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Neale</dc:creator>
  <cp:keywords/>
  <dc:description/>
  <cp:lastModifiedBy>Head Teacher</cp:lastModifiedBy>
  <cp:revision>3</cp:revision>
  <dcterms:created xsi:type="dcterms:W3CDTF">2023-11-15T10:18:00Z</dcterms:created>
  <dcterms:modified xsi:type="dcterms:W3CDTF">2023-12-06T11:42:00Z</dcterms:modified>
</cp:coreProperties>
</file>