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9EEE7" w14:textId="65C87D82" w:rsidR="00D922E5" w:rsidRDefault="00D922E5" w:rsidP="00020ACE">
      <w:pPr>
        <w:jc w:val="center"/>
      </w:pPr>
    </w:p>
    <w:p w14:paraId="0B6A87BA" w14:textId="39B68D7D" w:rsidR="00AF5DB3" w:rsidRPr="00AF5DB3" w:rsidRDefault="00DC07A2" w:rsidP="00AF5DB3">
      <w:pPr>
        <w:jc w:val="center"/>
        <w:rPr>
          <w:sz w:val="40"/>
          <w:szCs w:val="40"/>
        </w:rPr>
      </w:pPr>
      <w:r>
        <w:rPr>
          <w:sz w:val="40"/>
          <w:szCs w:val="40"/>
        </w:rPr>
        <w:t>SEND</w:t>
      </w:r>
      <w:r w:rsidR="00AF5DB3" w:rsidRPr="00AF5DB3">
        <w:rPr>
          <w:sz w:val="40"/>
          <w:szCs w:val="40"/>
        </w:rPr>
        <w:t xml:space="preserve"> </w:t>
      </w:r>
      <w:r w:rsidR="00AF5DB3">
        <w:rPr>
          <w:sz w:val="40"/>
          <w:szCs w:val="40"/>
        </w:rPr>
        <w:t xml:space="preserve">Annual </w:t>
      </w:r>
      <w:r w:rsidR="00AF5DB3" w:rsidRPr="00AF5DB3">
        <w:rPr>
          <w:sz w:val="40"/>
          <w:szCs w:val="40"/>
        </w:rPr>
        <w:t xml:space="preserve">Information Report – </w:t>
      </w:r>
      <w:r w:rsidR="007C6FCE">
        <w:rPr>
          <w:sz w:val="40"/>
          <w:szCs w:val="40"/>
        </w:rPr>
        <w:t>J</w:t>
      </w:r>
      <w:r w:rsidR="000936E8">
        <w:rPr>
          <w:sz w:val="40"/>
          <w:szCs w:val="40"/>
        </w:rPr>
        <w:t>anuary 2025</w:t>
      </w:r>
    </w:p>
    <w:p w14:paraId="5323CD15" w14:textId="77777777" w:rsidR="00AF5DB3" w:rsidRDefault="00AF5DB3"/>
    <w:p w14:paraId="7B28C3A3" w14:textId="77777777" w:rsidR="00AF5DB3" w:rsidRDefault="00AF5DB3"/>
    <w:p w14:paraId="602EEC7B" w14:textId="5929A9FE" w:rsidR="002F433E" w:rsidRPr="000936E8" w:rsidRDefault="002F433E">
      <w:pPr>
        <w:rPr>
          <w:sz w:val="28"/>
          <w:szCs w:val="28"/>
        </w:rPr>
      </w:pPr>
      <w:r w:rsidRPr="000936E8">
        <w:rPr>
          <w:sz w:val="28"/>
          <w:szCs w:val="28"/>
        </w:rPr>
        <w:t xml:space="preserve">Name of </w:t>
      </w:r>
      <w:r w:rsidR="00DC07A2" w:rsidRPr="000936E8">
        <w:rPr>
          <w:sz w:val="28"/>
          <w:szCs w:val="28"/>
        </w:rPr>
        <w:t>SEND</w:t>
      </w:r>
      <w:r w:rsidRPr="000936E8">
        <w:rPr>
          <w:sz w:val="28"/>
          <w:szCs w:val="28"/>
        </w:rPr>
        <w:t>Co:</w:t>
      </w:r>
      <w:r w:rsidRPr="000936E8">
        <w:rPr>
          <w:sz w:val="28"/>
          <w:szCs w:val="28"/>
        </w:rPr>
        <w:tab/>
      </w:r>
      <w:r w:rsidR="000936E8" w:rsidRPr="000936E8">
        <w:rPr>
          <w:sz w:val="28"/>
          <w:szCs w:val="28"/>
        </w:rPr>
        <w:t xml:space="preserve">Nicola Drake </w:t>
      </w:r>
    </w:p>
    <w:p w14:paraId="6F9B9595" w14:textId="77777777" w:rsidR="000936E8" w:rsidRDefault="002F433E">
      <w:pPr>
        <w:rPr>
          <w:sz w:val="28"/>
          <w:szCs w:val="28"/>
        </w:rPr>
      </w:pPr>
      <w:r w:rsidRPr="000936E8">
        <w:rPr>
          <w:sz w:val="28"/>
          <w:szCs w:val="28"/>
        </w:rPr>
        <w:t>Contact email:</w:t>
      </w:r>
      <w:r w:rsidR="000936E8" w:rsidRPr="000936E8">
        <w:rPr>
          <w:sz w:val="28"/>
          <w:szCs w:val="28"/>
        </w:rPr>
        <w:t xml:space="preserve"> </w:t>
      </w:r>
      <w:hyperlink r:id="rId7" w:history="1">
        <w:r w:rsidR="000936E8" w:rsidRPr="00874F40">
          <w:rPr>
            <w:rStyle w:val="Hyperlink"/>
            <w:sz w:val="28"/>
            <w:szCs w:val="28"/>
          </w:rPr>
          <w:t>head@st-erme.cornwall.sch.uk</w:t>
        </w:r>
      </w:hyperlink>
      <w:r w:rsidR="000936E8">
        <w:rPr>
          <w:sz w:val="28"/>
          <w:szCs w:val="28"/>
        </w:rPr>
        <w:t xml:space="preserve">  </w:t>
      </w:r>
    </w:p>
    <w:p w14:paraId="03331F5A" w14:textId="6092823F" w:rsidR="002F433E" w:rsidRPr="000936E8" w:rsidRDefault="002F433E">
      <w:pPr>
        <w:rPr>
          <w:sz w:val="28"/>
          <w:szCs w:val="28"/>
        </w:rPr>
      </w:pPr>
      <w:r w:rsidRPr="000936E8">
        <w:rPr>
          <w:sz w:val="28"/>
          <w:szCs w:val="28"/>
        </w:rPr>
        <w:t>Contact Phone Number:</w:t>
      </w:r>
      <w:r w:rsidR="000936E8">
        <w:rPr>
          <w:sz w:val="28"/>
          <w:szCs w:val="28"/>
        </w:rPr>
        <w:t xml:space="preserve"> 01872 279539</w:t>
      </w:r>
    </w:p>
    <w:p w14:paraId="5B466C0D" w14:textId="26DF9526" w:rsidR="002F433E" w:rsidRPr="00E23308" w:rsidRDefault="002F433E">
      <w:pPr>
        <w:rPr>
          <w:sz w:val="28"/>
          <w:szCs w:val="28"/>
        </w:rPr>
      </w:pPr>
      <w:r w:rsidRPr="000936E8">
        <w:rPr>
          <w:sz w:val="28"/>
          <w:szCs w:val="28"/>
        </w:rPr>
        <w:t>Name of</w:t>
      </w:r>
      <w:r w:rsidR="00C43830" w:rsidRPr="000936E8">
        <w:rPr>
          <w:sz w:val="28"/>
          <w:szCs w:val="28"/>
        </w:rPr>
        <w:t xml:space="preserve"> </w:t>
      </w:r>
      <w:r w:rsidR="00DC07A2" w:rsidRPr="000936E8">
        <w:rPr>
          <w:sz w:val="28"/>
          <w:szCs w:val="28"/>
        </w:rPr>
        <w:t>SEND</w:t>
      </w:r>
      <w:r w:rsidR="005C797C" w:rsidRPr="000936E8">
        <w:rPr>
          <w:sz w:val="28"/>
          <w:szCs w:val="28"/>
        </w:rPr>
        <w:t xml:space="preserve"> </w:t>
      </w:r>
      <w:r w:rsidRPr="000936E8">
        <w:rPr>
          <w:sz w:val="28"/>
          <w:szCs w:val="28"/>
        </w:rPr>
        <w:t>Governor</w:t>
      </w:r>
      <w:r w:rsidR="000936E8" w:rsidRPr="000936E8">
        <w:rPr>
          <w:sz w:val="28"/>
          <w:szCs w:val="28"/>
        </w:rPr>
        <w:t>s</w:t>
      </w:r>
      <w:r w:rsidRPr="000936E8">
        <w:rPr>
          <w:sz w:val="28"/>
          <w:szCs w:val="28"/>
        </w:rPr>
        <w:t>:</w:t>
      </w:r>
      <w:r w:rsidR="000936E8">
        <w:rPr>
          <w:sz w:val="28"/>
          <w:szCs w:val="28"/>
        </w:rPr>
        <w:t xml:space="preserve"> Kat Spreadbury &amp; Janet Taylor </w:t>
      </w:r>
    </w:p>
    <w:p w14:paraId="5F2E2357" w14:textId="0D9DC775" w:rsidR="00E00B7D" w:rsidRPr="000936E8" w:rsidRDefault="002F433E">
      <w:pPr>
        <w:rPr>
          <w:sz w:val="28"/>
          <w:szCs w:val="28"/>
        </w:rPr>
      </w:pPr>
      <w:r w:rsidRPr="003B685B">
        <w:rPr>
          <w:sz w:val="28"/>
          <w:szCs w:val="28"/>
        </w:rPr>
        <w:t>School Offer link:</w:t>
      </w:r>
      <w:r w:rsidRPr="00E23308">
        <w:rPr>
          <w:sz w:val="28"/>
          <w:szCs w:val="28"/>
        </w:rPr>
        <w:t xml:space="preserve"> </w:t>
      </w:r>
      <w:hyperlink r:id="rId8" w:history="1">
        <w:r w:rsidR="00A643BC" w:rsidRPr="00A643BC">
          <w:rPr>
            <w:color w:val="0000FF"/>
            <w:u w:val="single"/>
          </w:rPr>
          <w:t xml:space="preserve">St </w:t>
        </w:r>
        <w:proofErr w:type="spellStart"/>
        <w:r w:rsidR="00A643BC" w:rsidRPr="00A643BC">
          <w:rPr>
            <w:color w:val="0000FF"/>
            <w:u w:val="single"/>
          </w:rPr>
          <w:t>Erme</w:t>
        </w:r>
        <w:proofErr w:type="spellEnd"/>
        <w:r w:rsidR="00A643BC" w:rsidRPr="00A643BC">
          <w:rPr>
            <w:color w:val="0000FF"/>
            <w:u w:val="single"/>
          </w:rPr>
          <w:t xml:space="preserve"> with </w:t>
        </w:r>
        <w:proofErr w:type="spellStart"/>
        <w:r w:rsidR="00A643BC" w:rsidRPr="00A643BC">
          <w:rPr>
            <w:color w:val="0000FF"/>
            <w:u w:val="single"/>
          </w:rPr>
          <w:t>Trispen</w:t>
        </w:r>
        <w:proofErr w:type="spellEnd"/>
        <w:r w:rsidR="00A643BC" w:rsidRPr="00A643BC">
          <w:rPr>
            <w:color w:val="0000FF"/>
            <w:u w:val="single"/>
          </w:rPr>
          <w:t xml:space="preserve"> Primary School - Our SEND Action Plan &amp; Key Documents</w:t>
        </w:r>
      </w:hyperlink>
      <w:r w:rsidRPr="00E23308">
        <w:rPr>
          <w:sz w:val="28"/>
          <w:szCs w:val="28"/>
        </w:rPr>
        <w:t xml:space="preserve"> </w:t>
      </w:r>
    </w:p>
    <w:p w14:paraId="60DF41CF" w14:textId="13A940F8" w:rsidR="002F433E" w:rsidRDefault="002F433E">
      <w:pPr>
        <w:rPr>
          <w:b/>
          <w:u w:val="single"/>
        </w:rPr>
      </w:pPr>
      <w:r>
        <w:rPr>
          <w:b/>
          <w:u w:val="single"/>
        </w:rPr>
        <w:t>Whole School Approa</w:t>
      </w:r>
      <w:r w:rsidR="00335496">
        <w:rPr>
          <w:b/>
          <w:u w:val="single"/>
        </w:rPr>
        <w:t>ch to Teaching and Learning</w:t>
      </w:r>
      <w:r>
        <w:rPr>
          <w:b/>
          <w:u w:val="single"/>
        </w:rPr>
        <w:t>:</w:t>
      </w:r>
    </w:p>
    <w:p w14:paraId="6FEC907E" w14:textId="157A621A" w:rsidR="005E6517" w:rsidRDefault="002F433E" w:rsidP="005E6517">
      <w:pPr>
        <w:pStyle w:val="ListParagraph"/>
        <w:numPr>
          <w:ilvl w:val="0"/>
          <w:numId w:val="3"/>
        </w:numPr>
      </w:pPr>
      <w:r>
        <w:t>High Quality Teaching and Learning</w:t>
      </w:r>
      <w:r w:rsidR="005E6517">
        <w:t xml:space="preserve"> – All teachers are responsible for the learning and progress of every child in their class, including those with </w:t>
      </w:r>
      <w:r w:rsidR="00DC07A2">
        <w:t>SEND</w:t>
      </w:r>
      <w:r w:rsidR="005E6517">
        <w:t>.</w:t>
      </w:r>
    </w:p>
    <w:p w14:paraId="617019FF" w14:textId="3F0CB8D1" w:rsidR="002F433E" w:rsidRDefault="00EC0E5B" w:rsidP="002F433E">
      <w:pPr>
        <w:pStyle w:val="ListParagraph"/>
        <w:numPr>
          <w:ilvl w:val="0"/>
          <w:numId w:val="3"/>
        </w:numPr>
      </w:pPr>
      <w:r>
        <w:t>An inclusive, d</w:t>
      </w:r>
      <w:r w:rsidR="002F433E">
        <w:t>ifferentiated and personalised approach</w:t>
      </w:r>
      <w:r>
        <w:t xml:space="preserve"> to enable all learners, including those with </w:t>
      </w:r>
      <w:r w:rsidR="00DC07A2">
        <w:t>SEND</w:t>
      </w:r>
      <w:r>
        <w:t>, to engage with all aspects of school life.</w:t>
      </w:r>
    </w:p>
    <w:p w14:paraId="24A23EF4" w14:textId="762D1943" w:rsidR="002F433E" w:rsidRDefault="002F433E" w:rsidP="002F433E">
      <w:pPr>
        <w:pStyle w:val="ListParagraph"/>
        <w:numPr>
          <w:ilvl w:val="0"/>
          <w:numId w:val="3"/>
        </w:numPr>
      </w:pPr>
      <w:r>
        <w:t>Refer to Teaching and Learning Policy</w:t>
      </w:r>
    </w:p>
    <w:p w14:paraId="3B2F1C19" w14:textId="77777777" w:rsidR="005C797C" w:rsidRDefault="005C797C" w:rsidP="005C797C">
      <w:pPr>
        <w:pStyle w:val="ListParagraph"/>
      </w:pPr>
    </w:p>
    <w:p w14:paraId="03169EFF" w14:textId="37F5506E" w:rsidR="005C797C" w:rsidRPr="005C797C" w:rsidRDefault="005C797C" w:rsidP="005C797C">
      <w:pPr>
        <w:rPr>
          <w:b/>
          <w:u w:val="single"/>
        </w:rPr>
      </w:pPr>
      <w:r w:rsidRPr="005C797C">
        <w:rPr>
          <w:b/>
          <w:u w:val="single"/>
        </w:rPr>
        <w:t xml:space="preserve">Our Graduated Response for Learners: </w:t>
      </w:r>
    </w:p>
    <w:p w14:paraId="5D75965F" w14:textId="77777777" w:rsidR="005C797C" w:rsidRDefault="005C797C" w:rsidP="005C797C">
      <w:pPr>
        <w:pStyle w:val="ListParagraph"/>
      </w:pPr>
    </w:p>
    <w:p w14:paraId="1C59AE7E" w14:textId="09CA0A69" w:rsidR="00335496" w:rsidRDefault="00335496" w:rsidP="00335496">
      <w:pPr>
        <w:pStyle w:val="ListParagraph"/>
        <w:numPr>
          <w:ilvl w:val="0"/>
          <w:numId w:val="7"/>
        </w:numPr>
      </w:pPr>
      <w:r>
        <w:t xml:space="preserve">Continual monitoring of the quality </w:t>
      </w:r>
      <w:r w:rsidR="000936E8">
        <w:t>of teaching</w:t>
      </w:r>
    </w:p>
    <w:p w14:paraId="3787CC00" w14:textId="695C3CDB" w:rsidR="00335496" w:rsidRDefault="003C757A" w:rsidP="00335496">
      <w:pPr>
        <w:pStyle w:val="ListParagraph"/>
        <w:numPr>
          <w:ilvl w:val="0"/>
          <w:numId w:val="7"/>
        </w:numPr>
      </w:pPr>
      <w:r>
        <w:t>Identifying and tracking</w:t>
      </w:r>
      <w:r w:rsidR="00335496">
        <w:t xml:space="preserve"> the progress of children/young people that require support to catch up b</w:t>
      </w:r>
      <w:r w:rsidR="000936E8">
        <w:t>y carrying out specific interventions</w:t>
      </w:r>
    </w:p>
    <w:p w14:paraId="6FA9E6A0" w14:textId="34F38D4F" w:rsidR="003C757A" w:rsidRDefault="00335496" w:rsidP="003C757A">
      <w:pPr>
        <w:pStyle w:val="ListParagraph"/>
        <w:numPr>
          <w:ilvl w:val="0"/>
          <w:numId w:val="7"/>
        </w:numPr>
      </w:pPr>
      <w:r>
        <w:t xml:space="preserve">Identification of children/young people requiring </w:t>
      </w:r>
      <w:r w:rsidR="00DC07A2">
        <w:t>SEND</w:t>
      </w:r>
      <w:r>
        <w:t xml:space="preserve"> Support</w:t>
      </w:r>
      <w:r w:rsidR="003C757A">
        <w:t xml:space="preserve"> and initiation of “assess, plan, do, review” cycle.</w:t>
      </w:r>
    </w:p>
    <w:p w14:paraId="64018507" w14:textId="77777777" w:rsidR="003C757A" w:rsidRDefault="003C757A" w:rsidP="003C757A">
      <w:pPr>
        <w:pStyle w:val="ListParagraph"/>
        <w:numPr>
          <w:ilvl w:val="0"/>
          <w:numId w:val="7"/>
        </w:numPr>
      </w:pPr>
      <w:r>
        <w:t>Consideration of application for Education, Health and Care Plan</w:t>
      </w:r>
      <w:r w:rsidR="005E52AA">
        <w:t>.</w:t>
      </w:r>
    </w:p>
    <w:p w14:paraId="295955F4" w14:textId="2FAC45EA" w:rsidR="005E52AA" w:rsidRDefault="005E52AA" w:rsidP="003C757A">
      <w:pPr>
        <w:pStyle w:val="ListParagraph"/>
        <w:numPr>
          <w:ilvl w:val="0"/>
          <w:numId w:val="7"/>
        </w:numPr>
      </w:pPr>
      <w:r>
        <w:t xml:space="preserve">All children/young people identified as requiring </w:t>
      </w:r>
      <w:r w:rsidR="00DC07A2">
        <w:t>SEND</w:t>
      </w:r>
      <w:r>
        <w:t xml:space="preserve"> Support, or with an Education, Health and Care Plan are on our Record of Need.</w:t>
      </w:r>
    </w:p>
    <w:p w14:paraId="0464CE8C" w14:textId="7DA18196" w:rsidR="005C797C" w:rsidRDefault="005E6517" w:rsidP="005C797C">
      <w:pPr>
        <w:rPr>
          <w:b/>
          <w:u w:val="single"/>
        </w:rPr>
      </w:pPr>
      <w:r>
        <w:rPr>
          <w:b/>
          <w:u w:val="single"/>
        </w:rPr>
        <w:t>How we identif</w:t>
      </w:r>
      <w:r w:rsidR="00020ACE">
        <w:rPr>
          <w:b/>
          <w:u w:val="single"/>
        </w:rPr>
        <w:t>y</w:t>
      </w:r>
      <w:r>
        <w:rPr>
          <w:b/>
          <w:u w:val="single"/>
        </w:rPr>
        <w:t xml:space="preserve"> children/young people that need additional or different provision</w:t>
      </w:r>
    </w:p>
    <w:p w14:paraId="63434782" w14:textId="2A547367" w:rsidR="005E6517" w:rsidRDefault="005E6517" w:rsidP="003C757A">
      <w:pPr>
        <w:rPr>
          <w:b/>
          <w:u w:val="single"/>
        </w:rPr>
      </w:pPr>
    </w:p>
    <w:p w14:paraId="271B2636" w14:textId="02CC95F5" w:rsidR="003C757A" w:rsidRPr="003C757A" w:rsidRDefault="003C757A" w:rsidP="003C757A">
      <w:pPr>
        <w:pStyle w:val="ListParagraph"/>
        <w:numPr>
          <w:ilvl w:val="0"/>
          <w:numId w:val="8"/>
        </w:numPr>
      </w:pPr>
      <w:r w:rsidRPr="003C757A">
        <w:t xml:space="preserve">Class teacher refers to </w:t>
      </w:r>
      <w:r w:rsidR="00DC07A2">
        <w:t>SEN</w:t>
      </w:r>
      <w:r w:rsidRPr="003C757A">
        <w:t xml:space="preserve">CO </w:t>
      </w:r>
      <w:r w:rsidR="00C43830">
        <w:t>–</w:t>
      </w:r>
      <w:r w:rsidRPr="003C757A">
        <w:t xml:space="preserve"> </w:t>
      </w:r>
      <w:r w:rsidR="000936E8">
        <w:t xml:space="preserve">after the use of the On Alert </w:t>
      </w:r>
    </w:p>
    <w:p w14:paraId="5795B33E" w14:textId="77777777" w:rsidR="005E6517" w:rsidRDefault="005E6517" w:rsidP="005E6517">
      <w:pPr>
        <w:pStyle w:val="ListParagraph"/>
        <w:numPr>
          <w:ilvl w:val="0"/>
          <w:numId w:val="6"/>
        </w:numPr>
      </w:pPr>
      <w:r>
        <w:t>Ongoing curriculum assessments</w:t>
      </w:r>
    </w:p>
    <w:p w14:paraId="250A3242" w14:textId="77777777" w:rsidR="005E6517" w:rsidRDefault="005E6517" w:rsidP="00335496">
      <w:pPr>
        <w:pStyle w:val="ListParagraph"/>
        <w:numPr>
          <w:ilvl w:val="0"/>
          <w:numId w:val="6"/>
        </w:numPr>
      </w:pPr>
      <w:r>
        <w:t>Tracking progress using data</w:t>
      </w:r>
    </w:p>
    <w:p w14:paraId="1336D490" w14:textId="77777777" w:rsidR="003C757A" w:rsidRDefault="003C757A" w:rsidP="00335496">
      <w:pPr>
        <w:pStyle w:val="ListParagraph"/>
        <w:numPr>
          <w:ilvl w:val="0"/>
          <w:numId w:val="6"/>
        </w:numPr>
      </w:pPr>
      <w:r>
        <w:t>Further assessments by specialists, including those from external agencies</w:t>
      </w:r>
    </w:p>
    <w:p w14:paraId="39854FD6" w14:textId="0C5CF9DD" w:rsidR="0007549C" w:rsidRDefault="00335496" w:rsidP="00335496">
      <w:r>
        <w:t>We take a holistic approach by all aspects of a child’s development and well-being.</w:t>
      </w:r>
      <w:r w:rsidR="00EC0E5B">
        <w:t xml:space="preserve">  Our pastoral support arrangements for supporting the emotional and social development of all children/young </w:t>
      </w:r>
      <w:r w:rsidR="00EC0E5B">
        <w:lastRenderedPageBreak/>
        <w:t xml:space="preserve">people, including those with </w:t>
      </w:r>
      <w:r w:rsidR="00DC07A2">
        <w:t>SEND</w:t>
      </w:r>
      <w:r w:rsidR="00EC0E5B">
        <w:t>, is set out in our School Offer.  Our measures to prevent bullying can be seen in our Anti-bullying policy.</w:t>
      </w:r>
    </w:p>
    <w:p w14:paraId="4A548F12" w14:textId="716C7197" w:rsidR="0007549C" w:rsidRPr="0007549C" w:rsidRDefault="0007549C" w:rsidP="00335496">
      <w:pPr>
        <w:rPr>
          <w:b/>
          <w:u w:val="single"/>
        </w:rPr>
      </w:pPr>
      <w:r>
        <w:rPr>
          <w:b/>
          <w:u w:val="single"/>
        </w:rPr>
        <w:t>How we listen</w:t>
      </w:r>
      <w:r w:rsidR="00020ACE">
        <w:rPr>
          <w:b/>
          <w:u w:val="single"/>
        </w:rPr>
        <w:t>ed</w:t>
      </w:r>
      <w:r>
        <w:rPr>
          <w:b/>
          <w:u w:val="single"/>
        </w:rPr>
        <w:t xml:space="preserve"> to the views of children/young people and their parents:</w:t>
      </w:r>
    </w:p>
    <w:tbl>
      <w:tblPr>
        <w:tblStyle w:val="TableGrid"/>
        <w:tblW w:w="0" w:type="auto"/>
        <w:tblLook w:val="04A0" w:firstRow="1" w:lastRow="0" w:firstColumn="1" w:lastColumn="0" w:noHBand="0" w:noVBand="1"/>
      </w:tblPr>
      <w:tblGrid>
        <w:gridCol w:w="3114"/>
        <w:gridCol w:w="2835"/>
        <w:gridCol w:w="2551"/>
      </w:tblGrid>
      <w:tr w:rsidR="0007549C" w14:paraId="144993F7" w14:textId="77777777" w:rsidTr="0007549C">
        <w:tc>
          <w:tcPr>
            <w:tcW w:w="3114" w:type="dxa"/>
          </w:tcPr>
          <w:p w14:paraId="29018693" w14:textId="77777777" w:rsidR="0007549C" w:rsidRPr="00391FF5" w:rsidRDefault="0007549C" w:rsidP="00643400">
            <w:pPr>
              <w:rPr>
                <w:b/>
                <w:u w:val="single"/>
              </w:rPr>
            </w:pPr>
            <w:r>
              <w:rPr>
                <w:b/>
                <w:u w:val="single"/>
              </w:rPr>
              <w:t>What</w:t>
            </w:r>
          </w:p>
        </w:tc>
        <w:tc>
          <w:tcPr>
            <w:tcW w:w="2835" w:type="dxa"/>
          </w:tcPr>
          <w:p w14:paraId="3A94717F" w14:textId="77777777" w:rsidR="0007549C" w:rsidRDefault="0007549C" w:rsidP="00643400">
            <w:pPr>
              <w:rPr>
                <w:b/>
                <w:u w:val="single"/>
              </w:rPr>
            </w:pPr>
            <w:r>
              <w:rPr>
                <w:b/>
                <w:u w:val="single"/>
              </w:rPr>
              <w:t>Who</w:t>
            </w:r>
          </w:p>
        </w:tc>
        <w:tc>
          <w:tcPr>
            <w:tcW w:w="2551" w:type="dxa"/>
          </w:tcPr>
          <w:p w14:paraId="6BD2E289" w14:textId="77777777" w:rsidR="0007549C" w:rsidRDefault="0007549C" w:rsidP="00643400">
            <w:pPr>
              <w:rPr>
                <w:b/>
                <w:u w:val="single"/>
              </w:rPr>
            </w:pPr>
            <w:r>
              <w:rPr>
                <w:b/>
                <w:u w:val="single"/>
              </w:rPr>
              <w:t>When</w:t>
            </w:r>
          </w:p>
        </w:tc>
      </w:tr>
      <w:tr w:rsidR="008D3A19" w14:paraId="0CBF67FC" w14:textId="77777777" w:rsidTr="0007549C">
        <w:tc>
          <w:tcPr>
            <w:tcW w:w="3114" w:type="dxa"/>
          </w:tcPr>
          <w:p w14:paraId="65BE1750" w14:textId="2C8642B9" w:rsidR="008D3A19" w:rsidRPr="000936E8" w:rsidRDefault="008D3A19" w:rsidP="008D3A19">
            <w:r w:rsidRPr="000936E8">
              <w:t xml:space="preserve">Informal Discussions </w:t>
            </w:r>
          </w:p>
        </w:tc>
        <w:tc>
          <w:tcPr>
            <w:tcW w:w="2835" w:type="dxa"/>
          </w:tcPr>
          <w:p w14:paraId="489134D3" w14:textId="35BA8ED8" w:rsidR="008D3A19" w:rsidRPr="000936E8" w:rsidRDefault="008D3A19" w:rsidP="008D3A19">
            <w:pPr>
              <w:rPr>
                <w:b/>
                <w:u w:val="single"/>
              </w:rPr>
            </w:pPr>
            <w:r w:rsidRPr="000936E8">
              <w:t>All pupils</w:t>
            </w:r>
          </w:p>
        </w:tc>
        <w:tc>
          <w:tcPr>
            <w:tcW w:w="2551" w:type="dxa"/>
          </w:tcPr>
          <w:p w14:paraId="05A4578D" w14:textId="5106D3ED" w:rsidR="008D3A19" w:rsidRPr="000936E8" w:rsidRDefault="008D3A19" w:rsidP="008D3A19">
            <w:pPr>
              <w:rPr>
                <w:b/>
                <w:u w:val="single"/>
              </w:rPr>
            </w:pPr>
            <w:r w:rsidRPr="000936E8">
              <w:t>Daily</w:t>
            </w:r>
          </w:p>
        </w:tc>
      </w:tr>
      <w:tr w:rsidR="008D3A19" w14:paraId="7BB8DDD3" w14:textId="77777777" w:rsidTr="0007549C">
        <w:tc>
          <w:tcPr>
            <w:tcW w:w="3114" w:type="dxa"/>
          </w:tcPr>
          <w:p w14:paraId="2604E506" w14:textId="0DFD14AD" w:rsidR="008D3A19" w:rsidRPr="000936E8" w:rsidRDefault="008D3A19" w:rsidP="008D3A19">
            <w:r w:rsidRPr="000936E8">
              <w:t>Parents’ Evenings/Reports</w:t>
            </w:r>
          </w:p>
        </w:tc>
        <w:tc>
          <w:tcPr>
            <w:tcW w:w="2835" w:type="dxa"/>
          </w:tcPr>
          <w:p w14:paraId="24D2CCAE" w14:textId="410EE1B3" w:rsidR="008D3A19" w:rsidRPr="000936E8" w:rsidRDefault="008D3A19" w:rsidP="008D3A19">
            <w:pPr>
              <w:rPr>
                <w:b/>
                <w:u w:val="single"/>
              </w:rPr>
            </w:pPr>
            <w:r w:rsidRPr="000936E8">
              <w:t>All pupils</w:t>
            </w:r>
          </w:p>
        </w:tc>
        <w:tc>
          <w:tcPr>
            <w:tcW w:w="2551" w:type="dxa"/>
          </w:tcPr>
          <w:p w14:paraId="4602FD36" w14:textId="72F57A59" w:rsidR="008D3A19" w:rsidRPr="000936E8" w:rsidRDefault="008D3A19" w:rsidP="008D3A19">
            <w:pPr>
              <w:rPr>
                <w:b/>
                <w:u w:val="single"/>
              </w:rPr>
            </w:pPr>
            <w:r w:rsidRPr="000936E8">
              <w:t>Termly</w:t>
            </w:r>
          </w:p>
        </w:tc>
      </w:tr>
      <w:tr w:rsidR="008D3A19" w14:paraId="1BD2E096" w14:textId="77777777" w:rsidTr="0007549C">
        <w:tc>
          <w:tcPr>
            <w:tcW w:w="3114" w:type="dxa"/>
          </w:tcPr>
          <w:p w14:paraId="7E22E65A" w14:textId="66548EEA" w:rsidR="008D3A19" w:rsidRPr="000936E8" w:rsidRDefault="00D819E4" w:rsidP="008D3A19">
            <w:r w:rsidRPr="000936E8">
              <w:t xml:space="preserve">School Dojo </w:t>
            </w:r>
          </w:p>
        </w:tc>
        <w:tc>
          <w:tcPr>
            <w:tcW w:w="2835" w:type="dxa"/>
          </w:tcPr>
          <w:p w14:paraId="1BEC10E5" w14:textId="2AE73075" w:rsidR="008D3A19" w:rsidRPr="000936E8" w:rsidRDefault="00D819E4" w:rsidP="008D3A19">
            <w:pPr>
              <w:rPr>
                <w:b/>
                <w:u w:val="single"/>
              </w:rPr>
            </w:pPr>
            <w:r w:rsidRPr="000936E8">
              <w:t>All pupils</w:t>
            </w:r>
          </w:p>
        </w:tc>
        <w:tc>
          <w:tcPr>
            <w:tcW w:w="2551" w:type="dxa"/>
          </w:tcPr>
          <w:p w14:paraId="4A50E0F5" w14:textId="4F426949" w:rsidR="008D3A19" w:rsidRPr="000936E8" w:rsidRDefault="008D3A19" w:rsidP="008D3A19">
            <w:pPr>
              <w:rPr>
                <w:b/>
                <w:u w:val="single"/>
              </w:rPr>
            </w:pPr>
            <w:r w:rsidRPr="000936E8">
              <w:t>Daily</w:t>
            </w:r>
          </w:p>
        </w:tc>
      </w:tr>
      <w:tr w:rsidR="00D819E4" w14:paraId="7950EB72" w14:textId="77777777" w:rsidTr="0007549C">
        <w:tc>
          <w:tcPr>
            <w:tcW w:w="3114" w:type="dxa"/>
          </w:tcPr>
          <w:p w14:paraId="0524E927" w14:textId="554FF39B" w:rsidR="00D819E4" w:rsidRPr="000936E8" w:rsidRDefault="00D819E4" w:rsidP="008D3A19">
            <w:r w:rsidRPr="000936E8">
              <w:t>Text Messages</w:t>
            </w:r>
          </w:p>
        </w:tc>
        <w:tc>
          <w:tcPr>
            <w:tcW w:w="2835" w:type="dxa"/>
          </w:tcPr>
          <w:p w14:paraId="741129D3" w14:textId="432BB256" w:rsidR="00D819E4" w:rsidRPr="000936E8" w:rsidRDefault="00D819E4" w:rsidP="008D3A19">
            <w:r w:rsidRPr="000936E8">
              <w:t>Individual pupils</w:t>
            </w:r>
          </w:p>
        </w:tc>
        <w:tc>
          <w:tcPr>
            <w:tcW w:w="2551" w:type="dxa"/>
          </w:tcPr>
          <w:p w14:paraId="517E6762" w14:textId="41ACC46F" w:rsidR="00D819E4" w:rsidRPr="000936E8" w:rsidRDefault="00D819E4" w:rsidP="008D3A19">
            <w:r w:rsidRPr="000936E8">
              <w:t>When necessary</w:t>
            </w:r>
          </w:p>
        </w:tc>
      </w:tr>
      <w:tr w:rsidR="008D3A19" w14:paraId="5F1B47F8" w14:textId="77777777" w:rsidTr="0007549C">
        <w:tc>
          <w:tcPr>
            <w:tcW w:w="3114" w:type="dxa"/>
          </w:tcPr>
          <w:p w14:paraId="03FE9C35" w14:textId="4DD646AB" w:rsidR="00DC07A2" w:rsidRPr="000936E8" w:rsidRDefault="008D3A19" w:rsidP="008D3A19">
            <w:r w:rsidRPr="000936E8">
              <w:t xml:space="preserve">Assess, Plan, Do, Review </w:t>
            </w:r>
            <w:proofErr w:type="gramStart"/>
            <w:r w:rsidRPr="000936E8">
              <w:t>meetings</w:t>
            </w:r>
            <w:r w:rsidR="00DC07A2" w:rsidRPr="000936E8">
              <w:t xml:space="preserve"> </w:t>
            </w:r>
            <w:r w:rsidR="0026382E" w:rsidRPr="000936E8">
              <w:t xml:space="preserve"> Face</w:t>
            </w:r>
            <w:proofErr w:type="gramEnd"/>
            <w:r w:rsidR="0026382E" w:rsidRPr="000936E8">
              <w:t xml:space="preserve">-to-Face or </w:t>
            </w:r>
            <w:r w:rsidR="00A51118" w:rsidRPr="000936E8">
              <w:t>Virtually</w:t>
            </w:r>
          </w:p>
        </w:tc>
        <w:tc>
          <w:tcPr>
            <w:tcW w:w="2835" w:type="dxa"/>
          </w:tcPr>
          <w:p w14:paraId="59BB5C31" w14:textId="15AC1F5A" w:rsidR="008D3A19" w:rsidRPr="000936E8" w:rsidRDefault="008D3A19" w:rsidP="008D3A19">
            <w:pPr>
              <w:rPr>
                <w:b/>
                <w:u w:val="single"/>
              </w:rPr>
            </w:pPr>
            <w:r w:rsidRPr="000936E8">
              <w:t xml:space="preserve">Pupils on </w:t>
            </w:r>
            <w:proofErr w:type="gramStart"/>
            <w:r w:rsidRPr="000936E8">
              <w:t>School  Record</w:t>
            </w:r>
            <w:proofErr w:type="gramEnd"/>
            <w:r w:rsidRPr="000936E8">
              <w:t xml:space="preserve"> of Need</w:t>
            </w:r>
          </w:p>
        </w:tc>
        <w:tc>
          <w:tcPr>
            <w:tcW w:w="2551" w:type="dxa"/>
          </w:tcPr>
          <w:p w14:paraId="03CCB3D3" w14:textId="073B8FA6" w:rsidR="008D3A19" w:rsidRPr="000936E8" w:rsidRDefault="008D3A19" w:rsidP="008D3A19">
            <w:pPr>
              <w:rPr>
                <w:b/>
                <w:u w:val="single"/>
              </w:rPr>
            </w:pPr>
            <w:r w:rsidRPr="000936E8">
              <w:t xml:space="preserve"> Termly</w:t>
            </w:r>
          </w:p>
        </w:tc>
      </w:tr>
      <w:tr w:rsidR="008D3A19" w14:paraId="2543B224" w14:textId="77777777" w:rsidTr="0007549C">
        <w:tc>
          <w:tcPr>
            <w:tcW w:w="3114" w:type="dxa"/>
          </w:tcPr>
          <w:p w14:paraId="34A4D647" w14:textId="13027F84" w:rsidR="008D3A19" w:rsidRPr="000936E8" w:rsidRDefault="008D3A19" w:rsidP="008D3A19">
            <w:pPr>
              <w:rPr>
                <w:b/>
                <w:u w:val="single"/>
              </w:rPr>
            </w:pPr>
            <w:r w:rsidRPr="000936E8">
              <w:t>Team Around the Child/Family Meetings</w:t>
            </w:r>
          </w:p>
        </w:tc>
        <w:tc>
          <w:tcPr>
            <w:tcW w:w="2835" w:type="dxa"/>
          </w:tcPr>
          <w:p w14:paraId="32BD2BD3" w14:textId="61E2A4DF" w:rsidR="008D3A19" w:rsidRPr="000936E8" w:rsidRDefault="008D3A19" w:rsidP="008D3A19">
            <w:pPr>
              <w:rPr>
                <w:b/>
                <w:u w:val="single"/>
              </w:rPr>
            </w:pPr>
            <w:r w:rsidRPr="000936E8">
              <w:t xml:space="preserve">Individual pupils </w:t>
            </w:r>
          </w:p>
        </w:tc>
        <w:tc>
          <w:tcPr>
            <w:tcW w:w="2551" w:type="dxa"/>
          </w:tcPr>
          <w:p w14:paraId="1E4702D0" w14:textId="4EDBE883" w:rsidR="008D3A19" w:rsidRPr="000936E8" w:rsidRDefault="008D3A19" w:rsidP="008D3A19">
            <w:pPr>
              <w:rPr>
                <w:b/>
                <w:u w:val="single"/>
              </w:rPr>
            </w:pPr>
            <w:r w:rsidRPr="000936E8">
              <w:t xml:space="preserve">At least Half Termly </w:t>
            </w:r>
          </w:p>
        </w:tc>
      </w:tr>
      <w:tr w:rsidR="008D3A19" w14:paraId="01D11A7B" w14:textId="77777777" w:rsidTr="0007549C">
        <w:tc>
          <w:tcPr>
            <w:tcW w:w="3114" w:type="dxa"/>
          </w:tcPr>
          <w:p w14:paraId="3115DAFB" w14:textId="13178490" w:rsidR="008D3A19" w:rsidRPr="000936E8" w:rsidRDefault="000936E8" w:rsidP="008D3A19">
            <w:pPr>
              <w:rPr>
                <w:b/>
                <w:u w:val="single"/>
              </w:rPr>
            </w:pPr>
            <w:r w:rsidRPr="000936E8">
              <w:t xml:space="preserve">School Council Meetings </w:t>
            </w:r>
          </w:p>
        </w:tc>
        <w:tc>
          <w:tcPr>
            <w:tcW w:w="2835" w:type="dxa"/>
          </w:tcPr>
          <w:p w14:paraId="2E7EA919" w14:textId="2B77092A" w:rsidR="008D3A19" w:rsidRPr="000936E8" w:rsidRDefault="008D3A19" w:rsidP="008D3A19">
            <w:pPr>
              <w:rPr>
                <w:b/>
                <w:u w:val="single"/>
              </w:rPr>
            </w:pPr>
            <w:r w:rsidRPr="000936E8">
              <w:t>Repre</w:t>
            </w:r>
            <w:r w:rsidR="00517F7F" w:rsidRPr="000936E8">
              <w:t>sent</w:t>
            </w:r>
            <w:r w:rsidRPr="000936E8">
              <w:t>atives from all Class</w:t>
            </w:r>
          </w:p>
        </w:tc>
        <w:tc>
          <w:tcPr>
            <w:tcW w:w="2551" w:type="dxa"/>
          </w:tcPr>
          <w:p w14:paraId="4C29FCB9" w14:textId="46DE423C" w:rsidR="008D3A19" w:rsidRPr="000936E8" w:rsidRDefault="008D3A19" w:rsidP="008D3A19">
            <w:pPr>
              <w:rPr>
                <w:b/>
                <w:u w:val="single"/>
              </w:rPr>
            </w:pPr>
            <w:r w:rsidRPr="000936E8">
              <w:t>Half termly</w:t>
            </w:r>
          </w:p>
        </w:tc>
      </w:tr>
      <w:tr w:rsidR="008D3A19" w14:paraId="7C01D488" w14:textId="77777777" w:rsidTr="0007549C">
        <w:tc>
          <w:tcPr>
            <w:tcW w:w="3114" w:type="dxa"/>
          </w:tcPr>
          <w:p w14:paraId="48B06A38" w14:textId="6D435C51" w:rsidR="008D3A19" w:rsidRPr="000936E8" w:rsidRDefault="008D3A19" w:rsidP="008D3A19">
            <w:r w:rsidRPr="000936E8">
              <w:t>Questionnaires</w:t>
            </w:r>
          </w:p>
        </w:tc>
        <w:tc>
          <w:tcPr>
            <w:tcW w:w="2835" w:type="dxa"/>
          </w:tcPr>
          <w:p w14:paraId="32E7B146" w14:textId="4C397374" w:rsidR="008D3A19" w:rsidRPr="000936E8" w:rsidRDefault="008D3A19" w:rsidP="008D3A19">
            <w:r w:rsidRPr="000936E8">
              <w:t>All pupils and parents</w:t>
            </w:r>
          </w:p>
        </w:tc>
        <w:tc>
          <w:tcPr>
            <w:tcW w:w="2551" w:type="dxa"/>
          </w:tcPr>
          <w:p w14:paraId="7D88967A" w14:textId="530F15DC" w:rsidR="008D3A19" w:rsidRPr="000936E8" w:rsidRDefault="008D3A19" w:rsidP="008D3A19">
            <w:r w:rsidRPr="000936E8">
              <w:t>Annually</w:t>
            </w:r>
          </w:p>
        </w:tc>
      </w:tr>
      <w:tr w:rsidR="008D3A19" w14:paraId="771A90AD" w14:textId="77777777" w:rsidTr="0007549C">
        <w:tc>
          <w:tcPr>
            <w:tcW w:w="3114" w:type="dxa"/>
          </w:tcPr>
          <w:p w14:paraId="039BE4B6" w14:textId="2912D3E0" w:rsidR="008D3A19" w:rsidRPr="000936E8" w:rsidRDefault="008D3A19" w:rsidP="008D3A19">
            <w:r w:rsidRPr="000936E8">
              <w:t xml:space="preserve">General </w:t>
            </w:r>
            <w:r w:rsidR="00DC07A2" w:rsidRPr="000936E8">
              <w:t>SEND</w:t>
            </w:r>
            <w:r w:rsidRPr="000936E8">
              <w:t xml:space="preserve"> Meeting</w:t>
            </w:r>
          </w:p>
        </w:tc>
        <w:tc>
          <w:tcPr>
            <w:tcW w:w="2835" w:type="dxa"/>
          </w:tcPr>
          <w:p w14:paraId="0EA1C042" w14:textId="4F52700E" w:rsidR="008D3A19" w:rsidRPr="000936E8" w:rsidRDefault="008D3A19" w:rsidP="008D3A19">
            <w:r w:rsidRPr="000936E8">
              <w:t>All parents</w:t>
            </w:r>
          </w:p>
        </w:tc>
        <w:tc>
          <w:tcPr>
            <w:tcW w:w="2551" w:type="dxa"/>
          </w:tcPr>
          <w:p w14:paraId="6E5968E8" w14:textId="7E152AF6" w:rsidR="008D3A19" w:rsidRPr="000936E8" w:rsidRDefault="003B6CCF" w:rsidP="008D3A19">
            <w:r w:rsidRPr="000936E8">
              <w:t>Annually</w:t>
            </w:r>
          </w:p>
        </w:tc>
      </w:tr>
    </w:tbl>
    <w:p w14:paraId="4DF188EB" w14:textId="185135B7" w:rsidR="0007549C" w:rsidRDefault="0007549C" w:rsidP="00335496"/>
    <w:p w14:paraId="1D393179" w14:textId="77777777" w:rsidR="003C757A" w:rsidRDefault="003C757A" w:rsidP="00335496">
      <w:pPr>
        <w:rPr>
          <w:b/>
          <w:u w:val="single"/>
        </w:rPr>
      </w:pPr>
      <w:r>
        <w:rPr>
          <w:b/>
          <w:u w:val="single"/>
        </w:rPr>
        <w:t xml:space="preserve"> The Assess, Plan, Do, Review Cycle:</w:t>
      </w:r>
    </w:p>
    <w:p w14:paraId="362BA249" w14:textId="0A12732B" w:rsidR="003C757A" w:rsidRDefault="003C757A" w:rsidP="00335496">
      <w:r w:rsidRPr="003C757A">
        <w:t xml:space="preserve">For children/young people </w:t>
      </w:r>
      <w:r w:rsidR="005E52AA">
        <w:t>on our Record of Need</w:t>
      </w:r>
      <w:r w:rsidRPr="003C757A">
        <w:t>, an Assess, Plan, Do, Review cycle w</w:t>
      </w:r>
      <w:r w:rsidR="00020ACE">
        <w:t>as</w:t>
      </w:r>
      <w:r w:rsidRPr="003C757A">
        <w:t xml:space="preserve"> established by</w:t>
      </w:r>
      <w:r w:rsidR="007C6FCE">
        <w:t xml:space="preserve"> </w:t>
      </w:r>
      <w:r w:rsidR="007C6FCE" w:rsidRPr="000936E8">
        <w:t xml:space="preserve">the SENCo </w:t>
      </w:r>
      <w:r w:rsidRPr="000936E8">
        <w:t>in partnership with the child/young person, their parents and the class</w:t>
      </w:r>
      <w:r w:rsidR="005E52AA" w:rsidRPr="000936E8">
        <w:t xml:space="preserve"> teacher.</w:t>
      </w:r>
      <w:r w:rsidR="005E52AA">
        <w:t xml:space="preserve">  Please see our</w:t>
      </w:r>
      <w:r w:rsidR="00C43830">
        <w:t xml:space="preserve"> </w:t>
      </w:r>
      <w:r w:rsidR="00DC07A2">
        <w:t>SEND</w:t>
      </w:r>
      <w:r w:rsidR="005E52AA">
        <w:t xml:space="preserve"> Policy for further details.</w:t>
      </w:r>
    </w:p>
    <w:p w14:paraId="42FD8E41" w14:textId="345C17EE" w:rsidR="005E52AA" w:rsidRPr="003C757A" w:rsidRDefault="005E52AA" w:rsidP="00335496">
      <w:r>
        <w:t>This year, provision made for children/young people on our Record of Need has been:</w:t>
      </w:r>
    </w:p>
    <w:p w14:paraId="1447353F" w14:textId="2D3D6480" w:rsidR="002F433E" w:rsidRPr="000936E8" w:rsidRDefault="002F433E" w:rsidP="002F433E">
      <w:pPr>
        <w:pStyle w:val="ListParagraph"/>
        <w:numPr>
          <w:ilvl w:val="0"/>
          <w:numId w:val="4"/>
        </w:numPr>
      </w:pPr>
      <w:r w:rsidRPr="000936E8">
        <w:t xml:space="preserve">Communication and Interaction </w:t>
      </w:r>
    </w:p>
    <w:p w14:paraId="746F431F" w14:textId="37CC21E7" w:rsidR="007C6FCE" w:rsidRPr="000936E8" w:rsidRDefault="002F433E" w:rsidP="007C6FCE">
      <w:pPr>
        <w:pStyle w:val="ListParagraph"/>
        <w:numPr>
          <w:ilvl w:val="0"/>
          <w:numId w:val="4"/>
        </w:numPr>
      </w:pPr>
      <w:r w:rsidRPr="000936E8">
        <w:t xml:space="preserve">Cognition and Learning </w:t>
      </w:r>
    </w:p>
    <w:p w14:paraId="795C8F9B" w14:textId="54A4227E" w:rsidR="007C6FCE" w:rsidRPr="000936E8" w:rsidRDefault="002F433E" w:rsidP="007C6FCE">
      <w:pPr>
        <w:pStyle w:val="ListParagraph"/>
        <w:numPr>
          <w:ilvl w:val="0"/>
          <w:numId w:val="4"/>
        </w:numPr>
      </w:pPr>
      <w:r w:rsidRPr="000936E8">
        <w:t xml:space="preserve">Social, Emotional and Mental Health </w:t>
      </w:r>
    </w:p>
    <w:p w14:paraId="62C9C5F2" w14:textId="17C89CF6" w:rsidR="007C6FCE" w:rsidRPr="000936E8" w:rsidRDefault="00DC07A2" w:rsidP="002F433E">
      <w:pPr>
        <w:pStyle w:val="ListParagraph"/>
        <w:numPr>
          <w:ilvl w:val="0"/>
          <w:numId w:val="4"/>
        </w:numPr>
      </w:pPr>
      <w:r w:rsidRPr="000936E8">
        <w:t>S</w:t>
      </w:r>
      <w:r w:rsidR="00517F7F" w:rsidRPr="000936E8">
        <w:t>ens</w:t>
      </w:r>
      <w:r w:rsidR="002F433E" w:rsidRPr="000936E8">
        <w:t xml:space="preserve">ory and/or Physical Needs </w:t>
      </w:r>
    </w:p>
    <w:p w14:paraId="14B053F5" w14:textId="71BBC1A2" w:rsidR="002F433E" w:rsidRDefault="002F433E" w:rsidP="000936E8">
      <w:pPr>
        <w:pStyle w:val="ListParagraph"/>
      </w:pPr>
    </w:p>
    <w:p w14:paraId="4B9194C7" w14:textId="0FEBD0D1" w:rsidR="002F433E" w:rsidRPr="008435E4" w:rsidRDefault="00F10ABE" w:rsidP="002F433E">
      <w:r w:rsidRPr="008435E4">
        <w:t>During the 20</w:t>
      </w:r>
      <w:r w:rsidR="007C6FCE" w:rsidRPr="008435E4">
        <w:t>2</w:t>
      </w:r>
      <w:r w:rsidR="00623505">
        <w:t>2</w:t>
      </w:r>
      <w:r w:rsidR="008435E4" w:rsidRPr="008435E4">
        <w:t>/2</w:t>
      </w:r>
      <w:r w:rsidR="00623505">
        <w:t>3</w:t>
      </w:r>
      <w:r w:rsidR="005E52AA" w:rsidRPr="008435E4">
        <w:t xml:space="preserve"> academic year, we </w:t>
      </w:r>
      <w:r w:rsidR="005E52AA" w:rsidRPr="00575D51">
        <w:t>had</w:t>
      </w:r>
      <w:r w:rsidR="00575D51">
        <w:t xml:space="preserve"> 21 c</w:t>
      </w:r>
      <w:r w:rsidR="002F433E" w:rsidRPr="00575D51">
        <w:t>hildren</w:t>
      </w:r>
      <w:r w:rsidR="002F433E" w:rsidRPr="008435E4">
        <w:t>/</w:t>
      </w:r>
      <w:r w:rsidR="005E52AA" w:rsidRPr="008435E4">
        <w:t xml:space="preserve">young people receiving </w:t>
      </w:r>
      <w:r w:rsidR="00DC07A2" w:rsidRPr="008435E4">
        <w:t>SEN</w:t>
      </w:r>
      <w:r w:rsidR="005E52AA" w:rsidRPr="008435E4">
        <w:t xml:space="preserve"> Support and</w:t>
      </w:r>
      <w:r w:rsidR="001A4A64">
        <w:t xml:space="preserve"> 3 </w:t>
      </w:r>
      <w:r w:rsidR="005E52AA" w:rsidRPr="001A4A64">
        <w:t>children/young</w:t>
      </w:r>
      <w:r w:rsidR="005E52AA" w:rsidRPr="008435E4">
        <w:t xml:space="preserve"> people with Education, Health and Care Plans</w:t>
      </w:r>
      <w:r w:rsidR="00C43830" w:rsidRPr="008435E4">
        <w:t>.</w:t>
      </w:r>
    </w:p>
    <w:p w14:paraId="1615B258" w14:textId="658F747D" w:rsidR="00784B0B" w:rsidRPr="00F05D3A" w:rsidRDefault="002F433E" w:rsidP="002F433E">
      <w:r w:rsidRPr="008435E4">
        <w:t xml:space="preserve">We </w:t>
      </w:r>
      <w:r w:rsidR="00020ACE" w:rsidRPr="008435E4">
        <w:t>monitored</w:t>
      </w:r>
      <w:r w:rsidRPr="008435E4">
        <w:t xml:space="preserve"> the quality of </w:t>
      </w:r>
      <w:r w:rsidR="00784B0B" w:rsidRPr="008435E4">
        <w:t xml:space="preserve">SEND </w:t>
      </w:r>
      <w:r w:rsidRPr="0007212F">
        <w:t>provision by</w:t>
      </w:r>
      <w:r w:rsidR="00F05D3A">
        <w:t xml:space="preserve"> carrying out careful observations of the SEN interventions, talking to children and staff.  Regular </w:t>
      </w:r>
      <w:r w:rsidR="0007212F">
        <w:t>drop-in</w:t>
      </w:r>
      <w:r w:rsidR="00F05D3A">
        <w:t xml:space="preserve"> sessions into classes are carried out as well as into the interventions.  Children’s IPMs are also reviewed on a regular basis to ensure that these are relevant and contain information to show how the children and parents are a part of the process.</w:t>
      </w:r>
    </w:p>
    <w:p w14:paraId="472BF3ED" w14:textId="2657EC6C" w:rsidR="00391FF5" w:rsidRDefault="00391FF5" w:rsidP="002F433E">
      <w:pPr>
        <w:rPr>
          <w:b/>
          <w:u w:val="single"/>
        </w:rPr>
      </w:pPr>
      <w:r>
        <w:rPr>
          <w:b/>
          <w:u w:val="single"/>
        </w:rPr>
        <w:t>Support Staff Deployment:</w:t>
      </w:r>
    </w:p>
    <w:p w14:paraId="7C399559" w14:textId="08EEC264" w:rsidR="00391FF5" w:rsidRDefault="00391FF5" w:rsidP="002F433E">
      <w:r>
        <w:t xml:space="preserve">Support staff </w:t>
      </w:r>
      <w:r w:rsidR="00020ACE">
        <w:t>were</w:t>
      </w:r>
      <w:r>
        <w:t xml:space="preserve"> deployed in a number of roles:</w:t>
      </w:r>
    </w:p>
    <w:p w14:paraId="1FBBDC8D" w14:textId="59679BE8" w:rsidR="008D3A19" w:rsidRPr="00B83C15" w:rsidRDefault="008D3A19" w:rsidP="008D3A19">
      <w:pPr>
        <w:pStyle w:val="ListParagraph"/>
        <w:numPr>
          <w:ilvl w:val="0"/>
          <w:numId w:val="5"/>
        </w:numPr>
      </w:pPr>
      <w:r w:rsidRPr="00B83C15">
        <w:t>Support in Classroom</w:t>
      </w:r>
    </w:p>
    <w:p w14:paraId="0508CAD1" w14:textId="77777777" w:rsidR="008D3A19" w:rsidRPr="00B83C15" w:rsidRDefault="008D3A19" w:rsidP="008D3A19">
      <w:pPr>
        <w:pStyle w:val="ListParagraph"/>
        <w:numPr>
          <w:ilvl w:val="0"/>
          <w:numId w:val="5"/>
        </w:numPr>
      </w:pPr>
      <w:proofErr w:type="gramStart"/>
      <w:r w:rsidRPr="00B83C15">
        <w:t>1 :</w:t>
      </w:r>
      <w:proofErr w:type="gramEnd"/>
      <w:r w:rsidRPr="00B83C15">
        <w:t xml:space="preserve"> 1 Provision</w:t>
      </w:r>
    </w:p>
    <w:p w14:paraId="3D59733E" w14:textId="77777777" w:rsidR="008D3A19" w:rsidRPr="00B83C15" w:rsidRDefault="008D3A19" w:rsidP="008D3A19">
      <w:pPr>
        <w:pStyle w:val="ListParagraph"/>
        <w:numPr>
          <w:ilvl w:val="0"/>
          <w:numId w:val="5"/>
        </w:numPr>
      </w:pPr>
      <w:r w:rsidRPr="00B83C15">
        <w:lastRenderedPageBreak/>
        <w:t xml:space="preserve"> Small group intervention</w:t>
      </w:r>
    </w:p>
    <w:p w14:paraId="2BA6D7A8" w14:textId="77777777" w:rsidR="008D3A19" w:rsidRPr="00B83C15" w:rsidRDefault="008D3A19" w:rsidP="008D3A19">
      <w:pPr>
        <w:pStyle w:val="ListParagraph"/>
        <w:numPr>
          <w:ilvl w:val="0"/>
          <w:numId w:val="5"/>
        </w:numPr>
      </w:pPr>
      <w:r w:rsidRPr="00B83C15">
        <w:t xml:space="preserve"> Playground support</w:t>
      </w:r>
    </w:p>
    <w:p w14:paraId="3AAC2278" w14:textId="77777777" w:rsidR="008D3A19" w:rsidRPr="00B83C15" w:rsidRDefault="008D3A19" w:rsidP="008D3A19">
      <w:pPr>
        <w:pStyle w:val="ListParagraph"/>
        <w:numPr>
          <w:ilvl w:val="0"/>
          <w:numId w:val="5"/>
        </w:numPr>
      </w:pPr>
      <w:r w:rsidRPr="00B83C15">
        <w:t>Lunchtime support</w:t>
      </w:r>
    </w:p>
    <w:p w14:paraId="78B338A5" w14:textId="1CF1CC3D" w:rsidR="008D3A19" w:rsidRPr="00B83C15" w:rsidRDefault="008D3A19" w:rsidP="008D3A19">
      <w:pPr>
        <w:pStyle w:val="ListParagraph"/>
        <w:numPr>
          <w:ilvl w:val="0"/>
          <w:numId w:val="5"/>
        </w:numPr>
      </w:pPr>
      <w:r w:rsidRPr="00B83C15">
        <w:t xml:space="preserve">Supporting at </w:t>
      </w:r>
      <w:r w:rsidR="00B83C15" w:rsidRPr="00B83C15">
        <w:t>Afterschool Clubs</w:t>
      </w:r>
    </w:p>
    <w:p w14:paraId="0E911718" w14:textId="77777777" w:rsidR="008D3A19" w:rsidRPr="00B83C15" w:rsidRDefault="008D3A19" w:rsidP="008D3A19">
      <w:pPr>
        <w:pStyle w:val="ListParagraph"/>
        <w:numPr>
          <w:ilvl w:val="0"/>
          <w:numId w:val="5"/>
        </w:numPr>
      </w:pPr>
      <w:r w:rsidRPr="00B83C15">
        <w:t>Running Afterschool Clubs</w:t>
      </w:r>
    </w:p>
    <w:p w14:paraId="6F2F9EA6" w14:textId="77777777" w:rsidR="008D3A19" w:rsidRPr="00B83C15" w:rsidRDefault="008D3A19" w:rsidP="008D3A19">
      <w:pPr>
        <w:pStyle w:val="ListParagraph"/>
        <w:numPr>
          <w:ilvl w:val="0"/>
          <w:numId w:val="5"/>
        </w:numPr>
      </w:pPr>
      <w:r w:rsidRPr="00B83C15">
        <w:t>Breakfast Club</w:t>
      </w:r>
    </w:p>
    <w:p w14:paraId="10E64995" w14:textId="77777777" w:rsidR="008D3A19" w:rsidRPr="00B83C15" w:rsidRDefault="008D3A19" w:rsidP="008D3A19">
      <w:pPr>
        <w:pStyle w:val="ListParagraph"/>
        <w:numPr>
          <w:ilvl w:val="0"/>
          <w:numId w:val="5"/>
        </w:numPr>
      </w:pPr>
      <w:r w:rsidRPr="00B83C15">
        <w:t>PPA Cover (HLTAs)</w:t>
      </w:r>
    </w:p>
    <w:p w14:paraId="6DA19598" w14:textId="77777777" w:rsidR="008D3A19" w:rsidRPr="00B83C15" w:rsidRDefault="008D3A19" w:rsidP="008D3A19">
      <w:pPr>
        <w:pStyle w:val="ListParagraph"/>
        <w:numPr>
          <w:ilvl w:val="0"/>
          <w:numId w:val="5"/>
        </w:numPr>
      </w:pPr>
      <w:r w:rsidRPr="00B83C15">
        <w:t>First Aid</w:t>
      </w:r>
    </w:p>
    <w:p w14:paraId="482377C2" w14:textId="03350912" w:rsidR="00391FF5" w:rsidRPr="00B83C15" w:rsidRDefault="008D3A19" w:rsidP="00DC07A2">
      <w:pPr>
        <w:pStyle w:val="ListParagraph"/>
        <w:numPr>
          <w:ilvl w:val="0"/>
          <w:numId w:val="5"/>
        </w:numPr>
      </w:pPr>
      <w:r w:rsidRPr="00B83C15">
        <w:t>Support for medical needs</w:t>
      </w:r>
      <w:r w:rsidR="00391FF5" w:rsidRPr="00B83C15">
        <w:t xml:space="preserve"> </w:t>
      </w:r>
    </w:p>
    <w:p w14:paraId="4FFD89DA" w14:textId="77777777" w:rsidR="00391FF5" w:rsidRDefault="00391FF5" w:rsidP="008D3A19">
      <w:pPr>
        <w:pStyle w:val="ListParagraph"/>
      </w:pPr>
      <w:r>
        <w:t xml:space="preserve"> </w:t>
      </w:r>
    </w:p>
    <w:p w14:paraId="4C9E5DAA" w14:textId="2DDC5766" w:rsidR="00391FF5" w:rsidRDefault="00391FF5" w:rsidP="00391FF5">
      <w:r>
        <w:t>We monitor</w:t>
      </w:r>
      <w:r w:rsidR="00020ACE">
        <w:t>ed</w:t>
      </w:r>
      <w:r>
        <w:t xml:space="preserve"> the quality and impact of this support </w:t>
      </w:r>
      <w:r w:rsidR="00B83C15">
        <w:t>by:</w:t>
      </w:r>
    </w:p>
    <w:p w14:paraId="392A664E" w14:textId="44957508" w:rsidR="00B83C15" w:rsidRDefault="00B83C15" w:rsidP="00B83C15">
      <w:pPr>
        <w:pStyle w:val="ListParagraph"/>
        <w:numPr>
          <w:ilvl w:val="0"/>
          <w:numId w:val="12"/>
        </w:numPr>
      </w:pPr>
      <w:r>
        <w:t>Talking to children</w:t>
      </w:r>
    </w:p>
    <w:p w14:paraId="7EB4C1DA" w14:textId="2DB91EA1" w:rsidR="00B83C15" w:rsidRDefault="00B83C15" w:rsidP="00B83C15">
      <w:pPr>
        <w:pStyle w:val="ListParagraph"/>
        <w:numPr>
          <w:ilvl w:val="0"/>
          <w:numId w:val="12"/>
        </w:numPr>
      </w:pPr>
      <w:r>
        <w:t>Holding Pupil Progress Meetings with all teachers</w:t>
      </w:r>
    </w:p>
    <w:p w14:paraId="6611DFFB" w14:textId="2F32F40B" w:rsidR="00B83C15" w:rsidRDefault="00B83C15" w:rsidP="00B83C15">
      <w:pPr>
        <w:pStyle w:val="ListParagraph"/>
        <w:numPr>
          <w:ilvl w:val="0"/>
          <w:numId w:val="12"/>
        </w:numPr>
      </w:pPr>
      <w:r>
        <w:t>Having professional conversations with support staff</w:t>
      </w:r>
    </w:p>
    <w:p w14:paraId="4CD2D88C" w14:textId="443E3A5F" w:rsidR="00B83C15" w:rsidRDefault="00B83C15" w:rsidP="00B83C15">
      <w:pPr>
        <w:pStyle w:val="ListParagraph"/>
        <w:numPr>
          <w:ilvl w:val="0"/>
          <w:numId w:val="12"/>
        </w:numPr>
      </w:pPr>
      <w:r>
        <w:t>Reviewing children’s work and the data from teacher assessments</w:t>
      </w:r>
    </w:p>
    <w:p w14:paraId="4638E6FA" w14:textId="77229B09" w:rsidR="00B83C15" w:rsidRDefault="00B83C15" w:rsidP="00B83C15">
      <w:pPr>
        <w:pStyle w:val="ListParagraph"/>
        <w:numPr>
          <w:ilvl w:val="0"/>
          <w:numId w:val="12"/>
        </w:numPr>
      </w:pPr>
      <w:r>
        <w:t>Using external agencies when required</w:t>
      </w:r>
    </w:p>
    <w:p w14:paraId="4A45F13A" w14:textId="6946EBDA" w:rsidR="00B83C15" w:rsidRDefault="00B83C15" w:rsidP="00B83C15">
      <w:pPr>
        <w:pStyle w:val="ListParagraph"/>
        <w:numPr>
          <w:ilvl w:val="0"/>
          <w:numId w:val="12"/>
        </w:numPr>
      </w:pPr>
      <w:r>
        <w:t xml:space="preserve">Holding meetings with parents for feedback and guidance </w:t>
      </w:r>
    </w:p>
    <w:p w14:paraId="727C2B0E" w14:textId="25A3279C" w:rsidR="00391FF5" w:rsidRDefault="00F24BD3" w:rsidP="00391FF5">
      <w:pPr>
        <w:rPr>
          <w:b/>
          <w:u w:val="single"/>
        </w:rPr>
      </w:pPr>
      <w:r>
        <w:rPr>
          <w:b/>
          <w:u w:val="single"/>
        </w:rPr>
        <w:t xml:space="preserve">Distribution of Funds for </w:t>
      </w:r>
      <w:r w:rsidR="00DC07A2">
        <w:rPr>
          <w:b/>
          <w:u w:val="single"/>
        </w:rPr>
        <w:t>SEND</w:t>
      </w:r>
      <w:r w:rsidR="00F72622">
        <w:rPr>
          <w:b/>
          <w:u w:val="single"/>
        </w:rPr>
        <w:t>:</w:t>
      </w:r>
    </w:p>
    <w:p w14:paraId="208CB24C" w14:textId="72EB7A57" w:rsidR="00F24BD3" w:rsidRDefault="00DC07A2" w:rsidP="00391FF5">
      <w:r>
        <w:t>SEND</w:t>
      </w:r>
      <w:r w:rsidR="00B368ED">
        <w:t xml:space="preserve"> funding was</w:t>
      </w:r>
      <w:r w:rsidR="00F24BD3">
        <w:t xml:space="preserve"> allocated in the following ways:</w:t>
      </w:r>
    </w:p>
    <w:p w14:paraId="50A0CAFA" w14:textId="77777777" w:rsidR="00F24BD3" w:rsidRPr="00B83C15" w:rsidRDefault="00F24BD3" w:rsidP="00F24BD3">
      <w:pPr>
        <w:pStyle w:val="ListParagraph"/>
        <w:numPr>
          <w:ilvl w:val="0"/>
          <w:numId w:val="5"/>
        </w:numPr>
      </w:pPr>
      <w:r w:rsidRPr="00B83C15">
        <w:t>Support staff</w:t>
      </w:r>
    </w:p>
    <w:p w14:paraId="4397A998" w14:textId="77777777" w:rsidR="00F24BD3" w:rsidRPr="00B83C15" w:rsidRDefault="00F24BD3" w:rsidP="00F24BD3">
      <w:pPr>
        <w:pStyle w:val="ListParagraph"/>
        <w:numPr>
          <w:ilvl w:val="0"/>
          <w:numId w:val="5"/>
        </w:numPr>
      </w:pPr>
      <w:r w:rsidRPr="00B83C15">
        <w:t>External Services (See School Offer)</w:t>
      </w:r>
    </w:p>
    <w:p w14:paraId="2C51FEB7" w14:textId="0690076F" w:rsidR="00F24BD3" w:rsidRPr="00B83C15" w:rsidRDefault="00F24BD3" w:rsidP="00F24BD3">
      <w:pPr>
        <w:pStyle w:val="ListParagraph"/>
        <w:numPr>
          <w:ilvl w:val="0"/>
          <w:numId w:val="5"/>
        </w:numPr>
      </w:pPr>
      <w:r w:rsidRPr="00B83C15">
        <w:t>Teaching and Learning resources</w:t>
      </w:r>
    </w:p>
    <w:p w14:paraId="5E79E60B" w14:textId="39EBD9C1" w:rsidR="00C43830" w:rsidRPr="00B83C15" w:rsidRDefault="00C43830" w:rsidP="00F24BD3">
      <w:pPr>
        <w:pStyle w:val="ListParagraph"/>
        <w:numPr>
          <w:ilvl w:val="0"/>
          <w:numId w:val="5"/>
        </w:numPr>
      </w:pPr>
      <w:r w:rsidRPr="00B83C15">
        <w:t>Well-Being Provision</w:t>
      </w:r>
    </w:p>
    <w:p w14:paraId="71CA2442" w14:textId="1B762D54" w:rsidR="00F72622" w:rsidRPr="00B83C15" w:rsidRDefault="00A0378D" w:rsidP="002C66E2">
      <w:pPr>
        <w:pStyle w:val="ListParagraph"/>
        <w:numPr>
          <w:ilvl w:val="0"/>
          <w:numId w:val="5"/>
        </w:numPr>
      </w:pPr>
      <w:r w:rsidRPr="00B83C15">
        <w:t>Staff training</w:t>
      </w:r>
    </w:p>
    <w:p w14:paraId="0C761B99" w14:textId="77777777" w:rsidR="00410302" w:rsidRPr="00784B0B" w:rsidRDefault="00410302" w:rsidP="00410302">
      <w:pPr>
        <w:pStyle w:val="ListParagraph"/>
        <w:ind w:left="644"/>
        <w:rPr>
          <w:highlight w:val="magenta"/>
        </w:rPr>
      </w:pPr>
    </w:p>
    <w:p w14:paraId="49F0D85E" w14:textId="1042278D" w:rsidR="00A0378D" w:rsidRDefault="00A0378D" w:rsidP="00A0378D">
      <w:pPr>
        <w:rPr>
          <w:b/>
          <w:u w:val="single"/>
        </w:rPr>
      </w:pPr>
      <w:r>
        <w:rPr>
          <w:b/>
          <w:u w:val="single"/>
        </w:rPr>
        <w:t>Continuing Development of Staff Skills:</w:t>
      </w:r>
    </w:p>
    <w:p w14:paraId="54F413EE" w14:textId="0F8E8628" w:rsidR="00C43830" w:rsidRPr="00C43830" w:rsidRDefault="00C43830" w:rsidP="00A0378D">
      <w:pPr>
        <w:rPr>
          <w:u w:val="single"/>
        </w:rPr>
      </w:pPr>
      <w:r w:rsidRPr="00C43830">
        <w:rPr>
          <w:u w:val="single"/>
        </w:rPr>
        <w:t>Individuals’ CP</w:t>
      </w:r>
      <w:r w:rsidR="00020ACE">
        <w:rPr>
          <w:u w:val="single"/>
        </w:rPr>
        <w:t>D this year:</w:t>
      </w:r>
    </w:p>
    <w:tbl>
      <w:tblPr>
        <w:tblStyle w:val="TableGrid"/>
        <w:tblW w:w="0" w:type="auto"/>
        <w:tblLook w:val="04A0" w:firstRow="1" w:lastRow="0" w:firstColumn="1" w:lastColumn="0" w:noHBand="0" w:noVBand="1"/>
      </w:tblPr>
      <w:tblGrid>
        <w:gridCol w:w="3005"/>
        <w:gridCol w:w="3005"/>
        <w:gridCol w:w="3006"/>
      </w:tblGrid>
      <w:tr w:rsidR="00A0378D" w:rsidRPr="00391FF5" w14:paraId="209B4093" w14:textId="77777777" w:rsidTr="00643400">
        <w:tc>
          <w:tcPr>
            <w:tcW w:w="3005" w:type="dxa"/>
          </w:tcPr>
          <w:p w14:paraId="37A95E06" w14:textId="77777777" w:rsidR="00A0378D" w:rsidRPr="00C43830" w:rsidRDefault="00A0378D" w:rsidP="00643400">
            <w:pPr>
              <w:rPr>
                <w:b/>
                <w:highlight w:val="yellow"/>
                <w:u w:val="single"/>
              </w:rPr>
            </w:pPr>
            <w:r w:rsidRPr="00F54B8D">
              <w:rPr>
                <w:b/>
                <w:u w:val="single"/>
              </w:rPr>
              <w:t>Area of Knowledge/Skill</w:t>
            </w:r>
          </w:p>
        </w:tc>
        <w:tc>
          <w:tcPr>
            <w:tcW w:w="3005" w:type="dxa"/>
          </w:tcPr>
          <w:p w14:paraId="7788D7C7" w14:textId="5F1CBEB2" w:rsidR="00A0378D" w:rsidRPr="00C43830" w:rsidRDefault="00C43830" w:rsidP="00643400">
            <w:pPr>
              <w:rPr>
                <w:b/>
                <w:highlight w:val="yellow"/>
                <w:u w:val="single"/>
              </w:rPr>
            </w:pPr>
            <w:r w:rsidRPr="00F54B8D">
              <w:rPr>
                <w:b/>
                <w:u w:val="single"/>
              </w:rPr>
              <w:t xml:space="preserve">Role of Staff undertaking </w:t>
            </w:r>
            <w:r w:rsidR="00B83C15" w:rsidRPr="00F54B8D">
              <w:rPr>
                <w:b/>
                <w:u w:val="single"/>
              </w:rPr>
              <w:t>CPD</w:t>
            </w:r>
          </w:p>
        </w:tc>
        <w:tc>
          <w:tcPr>
            <w:tcW w:w="3006" w:type="dxa"/>
          </w:tcPr>
          <w:p w14:paraId="57CAF80F" w14:textId="3A455106" w:rsidR="00A0378D" w:rsidRPr="00F54B8D" w:rsidRDefault="00A0378D" w:rsidP="00643400">
            <w:pPr>
              <w:rPr>
                <w:b/>
                <w:u w:val="single"/>
              </w:rPr>
            </w:pPr>
            <w:r w:rsidRPr="00F54B8D">
              <w:rPr>
                <w:b/>
                <w:u w:val="single"/>
              </w:rPr>
              <w:t>Training Received</w:t>
            </w:r>
            <w:r w:rsidR="00C43830" w:rsidRPr="00F54B8D">
              <w:rPr>
                <w:b/>
                <w:u w:val="single"/>
              </w:rPr>
              <w:t xml:space="preserve"> from</w:t>
            </w:r>
          </w:p>
        </w:tc>
      </w:tr>
      <w:tr w:rsidR="00A0378D" w:rsidRPr="00B83C15" w14:paraId="364AD142" w14:textId="77777777" w:rsidTr="00643400">
        <w:tc>
          <w:tcPr>
            <w:tcW w:w="3005" w:type="dxa"/>
          </w:tcPr>
          <w:p w14:paraId="7F091B2B" w14:textId="7608BF74" w:rsidR="00A0378D" w:rsidRPr="00B83C15" w:rsidRDefault="00F54B8D" w:rsidP="00643400">
            <w:pPr>
              <w:rPr>
                <w:bCs/>
              </w:rPr>
            </w:pPr>
            <w:r>
              <w:rPr>
                <w:bCs/>
              </w:rPr>
              <w:t xml:space="preserve">Understanding and supporting children whose behaviour may be challenging. </w:t>
            </w:r>
          </w:p>
        </w:tc>
        <w:tc>
          <w:tcPr>
            <w:tcW w:w="3005" w:type="dxa"/>
          </w:tcPr>
          <w:p w14:paraId="1B6443AC" w14:textId="12F00697" w:rsidR="00A0378D" w:rsidRPr="00B83C15" w:rsidRDefault="00F54B8D" w:rsidP="00643400">
            <w:pPr>
              <w:rPr>
                <w:bCs/>
              </w:rPr>
            </w:pPr>
            <w:r>
              <w:rPr>
                <w:bCs/>
              </w:rPr>
              <w:t xml:space="preserve">Teaching staff and TAs </w:t>
            </w:r>
          </w:p>
        </w:tc>
        <w:tc>
          <w:tcPr>
            <w:tcW w:w="3006" w:type="dxa"/>
          </w:tcPr>
          <w:p w14:paraId="7084EB7B" w14:textId="6B73C81F" w:rsidR="00A0378D" w:rsidRPr="00B83C15" w:rsidRDefault="00F54B8D" w:rsidP="00F54B8D">
            <w:pPr>
              <w:jc w:val="center"/>
              <w:rPr>
                <w:bCs/>
              </w:rPr>
            </w:pPr>
            <w:r>
              <w:rPr>
                <w:bCs/>
              </w:rPr>
              <w:t>SEN Services, Southwest.</w:t>
            </w:r>
          </w:p>
        </w:tc>
      </w:tr>
      <w:tr w:rsidR="00A0378D" w:rsidRPr="00B83C15" w14:paraId="2C68555F" w14:textId="77777777" w:rsidTr="00643400">
        <w:tc>
          <w:tcPr>
            <w:tcW w:w="3005" w:type="dxa"/>
          </w:tcPr>
          <w:p w14:paraId="6F4AA951" w14:textId="01C9D469" w:rsidR="00A0378D" w:rsidRPr="00B83C15" w:rsidRDefault="00F54B8D" w:rsidP="00643400">
            <w:pPr>
              <w:rPr>
                <w:bCs/>
              </w:rPr>
            </w:pPr>
            <w:r>
              <w:rPr>
                <w:bCs/>
              </w:rPr>
              <w:t>Understanding and supporting sensory processing needs in a mainstream setting.</w:t>
            </w:r>
          </w:p>
        </w:tc>
        <w:tc>
          <w:tcPr>
            <w:tcW w:w="3005" w:type="dxa"/>
          </w:tcPr>
          <w:p w14:paraId="1E4E6830" w14:textId="4CC77B06" w:rsidR="00A0378D" w:rsidRPr="00B83C15" w:rsidRDefault="00F54B8D" w:rsidP="00643400">
            <w:pPr>
              <w:rPr>
                <w:bCs/>
              </w:rPr>
            </w:pPr>
            <w:r>
              <w:rPr>
                <w:bCs/>
              </w:rPr>
              <w:t>Teaching staff and TAs</w:t>
            </w:r>
          </w:p>
        </w:tc>
        <w:tc>
          <w:tcPr>
            <w:tcW w:w="3006" w:type="dxa"/>
          </w:tcPr>
          <w:p w14:paraId="40FFB24F" w14:textId="54D96DDA" w:rsidR="00A0378D" w:rsidRPr="00B83C15" w:rsidRDefault="00F54B8D" w:rsidP="00F54B8D">
            <w:pPr>
              <w:jc w:val="center"/>
              <w:rPr>
                <w:bCs/>
              </w:rPr>
            </w:pPr>
            <w:r w:rsidRPr="00F54B8D">
              <w:rPr>
                <w:bCs/>
              </w:rPr>
              <w:t>SEN Services, Southwest</w:t>
            </w:r>
          </w:p>
        </w:tc>
      </w:tr>
      <w:tr w:rsidR="00A0378D" w:rsidRPr="00B83C15" w14:paraId="1AD9B2E7" w14:textId="77777777" w:rsidTr="00643400">
        <w:tc>
          <w:tcPr>
            <w:tcW w:w="3005" w:type="dxa"/>
          </w:tcPr>
          <w:p w14:paraId="399FDABB" w14:textId="7BEB326C" w:rsidR="00A0378D" w:rsidRPr="00B83C15" w:rsidRDefault="00F54B8D" w:rsidP="00643400">
            <w:pPr>
              <w:rPr>
                <w:bCs/>
              </w:rPr>
            </w:pPr>
            <w:r>
              <w:rPr>
                <w:bCs/>
              </w:rPr>
              <w:t>Recognising learners who are anxious or depressed and supporting their mental wellbeing.</w:t>
            </w:r>
          </w:p>
        </w:tc>
        <w:tc>
          <w:tcPr>
            <w:tcW w:w="3005" w:type="dxa"/>
          </w:tcPr>
          <w:p w14:paraId="4496FAC5" w14:textId="1BC764C2" w:rsidR="00A0378D" w:rsidRPr="00B83C15" w:rsidRDefault="00F54B8D" w:rsidP="00643400">
            <w:pPr>
              <w:rPr>
                <w:bCs/>
              </w:rPr>
            </w:pPr>
            <w:r>
              <w:rPr>
                <w:bCs/>
              </w:rPr>
              <w:t>Teaching staff and TAs</w:t>
            </w:r>
          </w:p>
        </w:tc>
        <w:tc>
          <w:tcPr>
            <w:tcW w:w="3006" w:type="dxa"/>
          </w:tcPr>
          <w:p w14:paraId="6F1F324D" w14:textId="031C7004" w:rsidR="00A0378D" w:rsidRPr="00B83C15" w:rsidRDefault="00F54B8D" w:rsidP="00F54B8D">
            <w:pPr>
              <w:jc w:val="center"/>
              <w:rPr>
                <w:bCs/>
              </w:rPr>
            </w:pPr>
            <w:r>
              <w:rPr>
                <w:bCs/>
              </w:rPr>
              <w:t>SEN Services, Southwest</w:t>
            </w:r>
          </w:p>
        </w:tc>
      </w:tr>
      <w:tr w:rsidR="00A0378D" w:rsidRPr="00B83C15" w14:paraId="0D98D592" w14:textId="77777777" w:rsidTr="00643400">
        <w:tc>
          <w:tcPr>
            <w:tcW w:w="3005" w:type="dxa"/>
          </w:tcPr>
          <w:p w14:paraId="2CB1165F" w14:textId="5620E2C1" w:rsidR="00A0378D" w:rsidRPr="00B83C15" w:rsidRDefault="00F54B8D" w:rsidP="00643400">
            <w:pPr>
              <w:rPr>
                <w:bCs/>
              </w:rPr>
            </w:pPr>
            <w:r>
              <w:rPr>
                <w:bCs/>
              </w:rPr>
              <w:t>An introduction to the role of the TA in a mainstream school.</w:t>
            </w:r>
          </w:p>
        </w:tc>
        <w:tc>
          <w:tcPr>
            <w:tcW w:w="3005" w:type="dxa"/>
          </w:tcPr>
          <w:p w14:paraId="20B3F4CF" w14:textId="4B711635" w:rsidR="00A0378D" w:rsidRPr="00B83C15" w:rsidRDefault="00F54B8D" w:rsidP="00643400">
            <w:pPr>
              <w:rPr>
                <w:bCs/>
              </w:rPr>
            </w:pPr>
            <w:r>
              <w:rPr>
                <w:bCs/>
              </w:rPr>
              <w:t>Teaching staff and TAs</w:t>
            </w:r>
          </w:p>
        </w:tc>
        <w:tc>
          <w:tcPr>
            <w:tcW w:w="3006" w:type="dxa"/>
          </w:tcPr>
          <w:p w14:paraId="32C368D1" w14:textId="59A889CF" w:rsidR="00A0378D" w:rsidRPr="00B83C15" w:rsidRDefault="00F54B8D" w:rsidP="00F54B8D">
            <w:pPr>
              <w:jc w:val="center"/>
              <w:rPr>
                <w:bCs/>
              </w:rPr>
            </w:pPr>
            <w:r>
              <w:rPr>
                <w:bCs/>
              </w:rPr>
              <w:t>SEN Services, Southwest</w:t>
            </w:r>
          </w:p>
        </w:tc>
      </w:tr>
      <w:tr w:rsidR="00A0378D" w:rsidRPr="00B83C15" w14:paraId="0F942403" w14:textId="77777777" w:rsidTr="00643400">
        <w:tc>
          <w:tcPr>
            <w:tcW w:w="3005" w:type="dxa"/>
          </w:tcPr>
          <w:p w14:paraId="3B460BFE" w14:textId="4FC655C0" w:rsidR="00A0378D" w:rsidRPr="00B83C15" w:rsidRDefault="00F54B8D" w:rsidP="00643400">
            <w:pPr>
              <w:rPr>
                <w:bCs/>
              </w:rPr>
            </w:pPr>
            <w:r>
              <w:rPr>
                <w:bCs/>
              </w:rPr>
              <w:lastRenderedPageBreak/>
              <w:t>Understanding and supporting children who have attachment difficulties.</w:t>
            </w:r>
          </w:p>
        </w:tc>
        <w:tc>
          <w:tcPr>
            <w:tcW w:w="3005" w:type="dxa"/>
          </w:tcPr>
          <w:p w14:paraId="0946F3D5" w14:textId="4C6DBDC7" w:rsidR="00A0378D" w:rsidRPr="00B83C15" w:rsidRDefault="00F54B8D" w:rsidP="00643400">
            <w:pPr>
              <w:rPr>
                <w:bCs/>
              </w:rPr>
            </w:pPr>
            <w:r>
              <w:rPr>
                <w:bCs/>
              </w:rPr>
              <w:t>Teaching staff and TAs</w:t>
            </w:r>
          </w:p>
        </w:tc>
        <w:tc>
          <w:tcPr>
            <w:tcW w:w="3006" w:type="dxa"/>
          </w:tcPr>
          <w:p w14:paraId="0204DCB8" w14:textId="1EAF61E9" w:rsidR="00A0378D" w:rsidRPr="00B83C15" w:rsidRDefault="00F54B8D" w:rsidP="00F54B8D">
            <w:pPr>
              <w:jc w:val="center"/>
              <w:rPr>
                <w:bCs/>
              </w:rPr>
            </w:pPr>
            <w:r>
              <w:rPr>
                <w:bCs/>
              </w:rPr>
              <w:t>SEN Services, Southwest</w:t>
            </w:r>
          </w:p>
        </w:tc>
      </w:tr>
      <w:tr w:rsidR="00A0378D" w:rsidRPr="00B83C15" w14:paraId="6840AE99" w14:textId="77777777" w:rsidTr="00643400">
        <w:tc>
          <w:tcPr>
            <w:tcW w:w="3005" w:type="dxa"/>
          </w:tcPr>
          <w:p w14:paraId="41363E2A" w14:textId="15566480" w:rsidR="00A0378D" w:rsidRPr="00B83C15" w:rsidRDefault="00F54B8D" w:rsidP="00643400">
            <w:pPr>
              <w:rPr>
                <w:bCs/>
              </w:rPr>
            </w:pPr>
            <w:r>
              <w:rPr>
                <w:bCs/>
              </w:rPr>
              <w:t xml:space="preserve">Identifying and supporting learners with processing and/or working memory difficulties. </w:t>
            </w:r>
          </w:p>
        </w:tc>
        <w:tc>
          <w:tcPr>
            <w:tcW w:w="3005" w:type="dxa"/>
          </w:tcPr>
          <w:p w14:paraId="58FBAF24" w14:textId="291662EC" w:rsidR="00A0378D" w:rsidRPr="00B83C15" w:rsidRDefault="00F54B8D" w:rsidP="00643400">
            <w:pPr>
              <w:rPr>
                <w:bCs/>
              </w:rPr>
            </w:pPr>
            <w:r>
              <w:rPr>
                <w:bCs/>
              </w:rPr>
              <w:t>Teaching staff and TAs</w:t>
            </w:r>
          </w:p>
        </w:tc>
        <w:tc>
          <w:tcPr>
            <w:tcW w:w="3006" w:type="dxa"/>
          </w:tcPr>
          <w:p w14:paraId="4A7AE8C5" w14:textId="79E25ED0" w:rsidR="00A0378D" w:rsidRPr="00B83C15" w:rsidRDefault="00F54B8D" w:rsidP="00F54B8D">
            <w:pPr>
              <w:jc w:val="center"/>
              <w:rPr>
                <w:bCs/>
              </w:rPr>
            </w:pPr>
            <w:r>
              <w:rPr>
                <w:bCs/>
              </w:rPr>
              <w:t>SEN Services, Southwest</w:t>
            </w:r>
          </w:p>
        </w:tc>
      </w:tr>
      <w:tr w:rsidR="00A0378D" w:rsidRPr="00B83C15" w14:paraId="1DC89608" w14:textId="77777777" w:rsidTr="00643400">
        <w:tc>
          <w:tcPr>
            <w:tcW w:w="3005" w:type="dxa"/>
          </w:tcPr>
          <w:p w14:paraId="1477060A" w14:textId="1C528B74" w:rsidR="00A0378D" w:rsidRPr="00B83C15" w:rsidRDefault="00F54B8D" w:rsidP="00643400">
            <w:pPr>
              <w:rPr>
                <w:bCs/>
              </w:rPr>
            </w:pPr>
            <w:r>
              <w:rPr>
                <w:bCs/>
              </w:rPr>
              <w:t>Developing emotional self-regulation skills in pupils with SEN.</w:t>
            </w:r>
          </w:p>
        </w:tc>
        <w:tc>
          <w:tcPr>
            <w:tcW w:w="3005" w:type="dxa"/>
          </w:tcPr>
          <w:p w14:paraId="352F7B09" w14:textId="5ADDB33A" w:rsidR="00A0378D" w:rsidRPr="00B83C15" w:rsidRDefault="00F54B8D" w:rsidP="00643400">
            <w:pPr>
              <w:rPr>
                <w:bCs/>
              </w:rPr>
            </w:pPr>
            <w:r>
              <w:rPr>
                <w:bCs/>
              </w:rPr>
              <w:t>Teaching staff and TAs</w:t>
            </w:r>
          </w:p>
        </w:tc>
        <w:tc>
          <w:tcPr>
            <w:tcW w:w="3006" w:type="dxa"/>
          </w:tcPr>
          <w:p w14:paraId="798FD418" w14:textId="6DA2918D" w:rsidR="00A0378D" w:rsidRPr="00B83C15" w:rsidRDefault="00F54B8D" w:rsidP="00F54B8D">
            <w:pPr>
              <w:jc w:val="center"/>
              <w:rPr>
                <w:bCs/>
              </w:rPr>
            </w:pPr>
            <w:r>
              <w:rPr>
                <w:bCs/>
              </w:rPr>
              <w:t>SEN Services, Southwest</w:t>
            </w:r>
          </w:p>
        </w:tc>
      </w:tr>
      <w:tr w:rsidR="00F54B8D" w:rsidRPr="00B83C15" w14:paraId="615800F7" w14:textId="77777777" w:rsidTr="00643400">
        <w:tc>
          <w:tcPr>
            <w:tcW w:w="3005" w:type="dxa"/>
          </w:tcPr>
          <w:p w14:paraId="0C9E7EA5" w14:textId="0188ACD0" w:rsidR="00F54B8D" w:rsidRDefault="00F54B8D" w:rsidP="00643400">
            <w:pPr>
              <w:rPr>
                <w:bCs/>
              </w:rPr>
            </w:pPr>
            <w:r>
              <w:rPr>
                <w:bCs/>
              </w:rPr>
              <w:t>Strategies for supporting learners with dyslexic difficulties in primary schools.</w:t>
            </w:r>
          </w:p>
        </w:tc>
        <w:tc>
          <w:tcPr>
            <w:tcW w:w="3005" w:type="dxa"/>
          </w:tcPr>
          <w:p w14:paraId="376D3B96" w14:textId="06319A74" w:rsidR="00F54B8D" w:rsidRPr="00B83C15" w:rsidRDefault="00F54B8D" w:rsidP="00643400">
            <w:pPr>
              <w:rPr>
                <w:bCs/>
              </w:rPr>
            </w:pPr>
            <w:r>
              <w:rPr>
                <w:bCs/>
              </w:rPr>
              <w:t>Teaching staff and TAs</w:t>
            </w:r>
          </w:p>
        </w:tc>
        <w:tc>
          <w:tcPr>
            <w:tcW w:w="3006" w:type="dxa"/>
          </w:tcPr>
          <w:p w14:paraId="7493B372" w14:textId="5D19311E" w:rsidR="00F54B8D" w:rsidRPr="00B83C15" w:rsidRDefault="00F54B8D" w:rsidP="00F54B8D">
            <w:pPr>
              <w:jc w:val="center"/>
              <w:rPr>
                <w:bCs/>
              </w:rPr>
            </w:pPr>
            <w:r>
              <w:rPr>
                <w:bCs/>
              </w:rPr>
              <w:t>SEN Services, Southwest</w:t>
            </w:r>
          </w:p>
        </w:tc>
      </w:tr>
      <w:tr w:rsidR="00F54B8D" w:rsidRPr="00B83C15" w14:paraId="68908833" w14:textId="77777777" w:rsidTr="00643400">
        <w:tc>
          <w:tcPr>
            <w:tcW w:w="3005" w:type="dxa"/>
          </w:tcPr>
          <w:p w14:paraId="38496EF0" w14:textId="342FE683" w:rsidR="00F54B8D" w:rsidRDefault="00F54B8D" w:rsidP="00643400">
            <w:pPr>
              <w:rPr>
                <w:bCs/>
              </w:rPr>
            </w:pPr>
            <w:r>
              <w:rPr>
                <w:bCs/>
              </w:rPr>
              <w:t xml:space="preserve">Understanding and supporting children with demand avoidant behaviours. </w:t>
            </w:r>
          </w:p>
        </w:tc>
        <w:tc>
          <w:tcPr>
            <w:tcW w:w="3005" w:type="dxa"/>
          </w:tcPr>
          <w:p w14:paraId="7431B989" w14:textId="37FF1A93" w:rsidR="00F54B8D" w:rsidRPr="00B83C15" w:rsidRDefault="00F54B8D" w:rsidP="00643400">
            <w:pPr>
              <w:rPr>
                <w:bCs/>
              </w:rPr>
            </w:pPr>
            <w:r>
              <w:rPr>
                <w:bCs/>
              </w:rPr>
              <w:t>Teaching staff and TAs</w:t>
            </w:r>
          </w:p>
        </w:tc>
        <w:tc>
          <w:tcPr>
            <w:tcW w:w="3006" w:type="dxa"/>
          </w:tcPr>
          <w:p w14:paraId="32A7C07F" w14:textId="3DEFCA49" w:rsidR="00F54B8D" w:rsidRPr="00B83C15" w:rsidRDefault="00F54B8D" w:rsidP="00F54B8D">
            <w:pPr>
              <w:jc w:val="center"/>
              <w:rPr>
                <w:bCs/>
              </w:rPr>
            </w:pPr>
            <w:r>
              <w:rPr>
                <w:bCs/>
              </w:rPr>
              <w:t>SEN Services, Southwest</w:t>
            </w:r>
          </w:p>
        </w:tc>
      </w:tr>
    </w:tbl>
    <w:p w14:paraId="4E675A06" w14:textId="77777777" w:rsidR="00DC07A2" w:rsidRDefault="00DC07A2" w:rsidP="00A0378D"/>
    <w:p w14:paraId="5629D444" w14:textId="659F0150" w:rsidR="00F54B8D" w:rsidRPr="00F54B8D" w:rsidRDefault="00F54B8D" w:rsidP="00A0378D">
      <w:pPr>
        <w:rPr>
          <w:i/>
          <w:iCs/>
        </w:rPr>
      </w:pPr>
      <w:r w:rsidRPr="00F54B8D">
        <w:rPr>
          <w:i/>
          <w:iCs/>
        </w:rPr>
        <w:t xml:space="preserve">The above training has been received by both individuals and also through Inset and who school training; all recordings shared with all staff. </w:t>
      </w:r>
    </w:p>
    <w:p w14:paraId="2F41C725" w14:textId="07462A94" w:rsidR="00C43830" w:rsidRDefault="00A0378D" w:rsidP="00A0378D">
      <w:r>
        <w:t>We monitor</w:t>
      </w:r>
      <w:r w:rsidR="00020ACE">
        <w:t>ed</w:t>
      </w:r>
      <w:r>
        <w:t xml:space="preserve"> the impact of this training b</w:t>
      </w:r>
      <w:r w:rsidR="00F54B8D" w:rsidRPr="00F54B8D">
        <w:t>y</w:t>
      </w:r>
      <w:r w:rsidR="00D4127F">
        <w:t xml:space="preserve"> continuing to monitor interventions as well as how the children were being supported in class.  The training slides were also shared and displayed for all staff.</w:t>
      </w:r>
    </w:p>
    <w:p w14:paraId="7C665D05" w14:textId="6E0661F2" w:rsidR="00D4127F" w:rsidRDefault="00D4127F" w:rsidP="00A0378D">
      <w:pPr>
        <w:rPr>
          <w:highlight w:val="yellow"/>
        </w:rPr>
      </w:pPr>
      <w:r>
        <w:t>Content of the training was furthermore discussed at staff meetings to ensure that the content and agreed strategies were being implemented.  This was also discussed at Pupil Progress Meetings.</w:t>
      </w:r>
    </w:p>
    <w:p w14:paraId="599B5777" w14:textId="77777777" w:rsidR="00A0378D" w:rsidRDefault="00A5103E" w:rsidP="00A0378D">
      <w:pPr>
        <w:rPr>
          <w:b/>
          <w:u w:val="single"/>
        </w:rPr>
      </w:pPr>
      <w:r>
        <w:rPr>
          <w:b/>
          <w:u w:val="single"/>
        </w:rPr>
        <w:t>Partnerships with other schools and how we manage transitions:</w:t>
      </w:r>
    </w:p>
    <w:p w14:paraId="37775011" w14:textId="377C3EF2" w:rsidR="00A5103E" w:rsidRDefault="00D4127F" w:rsidP="00A0378D">
      <w:r>
        <w:t xml:space="preserve">We have made strong links with local schools and one in particular who has the same school improvement plans.  We have visited the school and looked at their SEN provision and how they record the IPMs and the strategies that they use.  One such strategy is going to be discussed at SLT meetings as good practice. </w:t>
      </w:r>
    </w:p>
    <w:p w14:paraId="788F8D6B" w14:textId="06116682" w:rsidR="004145C9" w:rsidRDefault="00AD1004" w:rsidP="00A5103E">
      <w:r>
        <w:t xml:space="preserve">This year, </w:t>
      </w:r>
      <w:r w:rsidR="003F1C08">
        <w:t xml:space="preserve">1 </w:t>
      </w:r>
      <w:r>
        <w:t>child/young pe</w:t>
      </w:r>
      <w:r w:rsidR="002E197D">
        <w:t>rson</w:t>
      </w:r>
      <w:r>
        <w:t xml:space="preserve"> requiring </w:t>
      </w:r>
      <w:r w:rsidR="00DC07A2">
        <w:t>SEN</w:t>
      </w:r>
      <w:r>
        <w:t xml:space="preserve"> Support </w:t>
      </w:r>
      <w:r w:rsidR="00C43830">
        <w:t xml:space="preserve">and </w:t>
      </w:r>
      <w:r w:rsidR="00003CD4">
        <w:t xml:space="preserve">we had no </w:t>
      </w:r>
      <w:r>
        <w:t xml:space="preserve">children/young people </w:t>
      </w:r>
      <w:r w:rsidR="00C43830">
        <w:t xml:space="preserve">with </w:t>
      </w:r>
      <w:r>
        <w:t xml:space="preserve">Education, Health and Care Plans </w:t>
      </w:r>
      <w:r w:rsidR="00C43830" w:rsidRPr="00003CD4">
        <w:t>j</w:t>
      </w:r>
      <w:r w:rsidR="004145C9" w:rsidRPr="00003CD4">
        <w:t>oin</w:t>
      </w:r>
      <w:r w:rsidR="00C43830" w:rsidRPr="00003CD4">
        <w:t xml:space="preserve"> us from other schools.</w:t>
      </w:r>
    </w:p>
    <w:p w14:paraId="750B32C8" w14:textId="52945F6D" w:rsidR="00AD1004" w:rsidRDefault="00C43830" w:rsidP="00A5103E">
      <w:r>
        <w:t xml:space="preserve"> </w:t>
      </w:r>
      <w:r w:rsidR="007C72B9">
        <w:t>1 child</w:t>
      </w:r>
      <w:r w:rsidR="00AD1004">
        <w:t>/young pe</w:t>
      </w:r>
      <w:r w:rsidR="007C72B9">
        <w:t xml:space="preserve">rson </w:t>
      </w:r>
      <w:r w:rsidR="00F10ABE">
        <w:t xml:space="preserve">on our Record of Need </w:t>
      </w:r>
      <w:r w:rsidR="00F10ABE" w:rsidRPr="00A14FAF">
        <w:t>in 20</w:t>
      </w:r>
      <w:r w:rsidR="00A14FAF" w:rsidRPr="00A14FAF">
        <w:t>2</w:t>
      </w:r>
      <w:r w:rsidR="00D922E5">
        <w:t>3</w:t>
      </w:r>
      <w:r w:rsidR="00A14FAF" w:rsidRPr="00A14FAF">
        <w:t>/</w:t>
      </w:r>
      <w:r w:rsidR="00DC07A2" w:rsidRPr="00A14FAF">
        <w:t>20</w:t>
      </w:r>
      <w:r w:rsidR="00A14FAF" w:rsidRPr="00A14FAF">
        <w:t>2</w:t>
      </w:r>
      <w:r w:rsidR="00D922E5">
        <w:t>4</w:t>
      </w:r>
      <w:r w:rsidR="00DC07A2">
        <w:t xml:space="preserve"> </w:t>
      </w:r>
      <w:r w:rsidR="00AD1004">
        <w:t xml:space="preserve">made a </w:t>
      </w:r>
      <w:r w:rsidR="00AD1004" w:rsidRPr="002E197D">
        <w:t>successful move to</w:t>
      </w:r>
      <w:r w:rsidR="004145C9" w:rsidRPr="002E197D">
        <w:t xml:space="preserve"> other schools.</w:t>
      </w:r>
      <w:r w:rsidR="004145C9">
        <w:t xml:space="preserve"> This included </w:t>
      </w:r>
      <w:r w:rsidR="002E197D">
        <w:t xml:space="preserve">5 </w:t>
      </w:r>
      <w:r w:rsidR="004145C9" w:rsidRPr="004145C9">
        <w:t xml:space="preserve">pupils moving onto their </w:t>
      </w:r>
      <w:r w:rsidR="004145C9" w:rsidRPr="00DC07A2">
        <w:rPr>
          <w:u w:val="single"/>
        </w:rPr>
        <w:t>secondary education.</w:t>
      </w:r>
    </w:p>
    <w:p w14:paraId="49A81213" w14:textId="70BD4AB4" w:rsidR="00A5103E" w:rsidRPr="00D4127F" w:rsidRDefault="00A5103E" w:rsidP="00A5103E">
      <w:r w:rsidRPr="00D4127F">
        <w:t>We ensure</w:t>
      </w:r>
      <w:r w:rsidR="00020ACE" w:rsidRPr="00D4127F">
        <w:t>d</w:t>
      </w:r>
      <w:r w:rsidRPr="00D4127F">
        <w:t xml:space="preserve"> that the transition </w:t>
      </w:r>
      <w:r w:rsidR="004145C9" w:rsidRPr="00D4127F">
        <w:t>into our</w:t>
      </w:r>
      <w:r w:rsidRPr="00D4127F">
        <w:t xml:space="preserve"> Nursery</w:t>
      </w:r>
      <w:r w:rsidR="00DC07A2" w:rsidRPr="00D4127F">
        <w:t xml:space="preserve"> </w:t>
      </w:r>
      <w:r w:rsidR="00F05D3A" w:rsidRPr="00D4127F">
        <w:t>is smooth</w:t>
      </w:r>
      <w:r w:rsidRPr="00D4127F">
        <w:t xml:space="preserve"> b</w:t>
      </w:r>
      <w:r w:rsidR="00D4127F" w:rsidRPr="00D4127F">
        <w:t xml:space="preserve">y having plenty of transition sessions, inviting the parents into school for ‘stay and play’ sessions and by sharing information about our Nursery.  </w:t>
      </w:r>
    </w:p>
    <w:p w14:paraId="1D1E8FF9" w14:textId="605A8057" w:rsidR="00A5103E" w:rsidRDefault="00A5103E" w:rsidP="00A5103E">
      <w:r>
        <w:t>We help</w:t>
      </w:r>
      <w:r w:rsidR="00020ACE">
        <w:t>ed</w:t>
      </w:r>
      <w:r>
        <w:t xml:space="preserve"> children to make the move from </w:t>
      </w:r>
      <w:r w:rsidR="004145C9">
        <w:t xml:space="preserve">the Early Years Foundation Stage to </w:t>
      </w:r>
      <w:r w:rsidR="004145C9" w:rsidRPr="004145C9">
        <w:t>KS1</w:t>
      </w:r>
      <w:r w:rsidRPr="004145C9">
        <w:t xml:space="preserve"> by</w:t>
      </w:r>
      <w:r w:rsidR="00F05D3A">
        <w:t xml:space="preserve"> careful transitions, classroom visits and talking to parents &amp; teachers </w:t>
      </w:r>
      <w:r w:rsidR="004145C9">
        <w:t>a</w:t>
      </w:r>
      <w:r w:rsidR="004145C9" w:rsidRPr="004145C9">
        <w:t xml:space="preserve">nd </w:t>
      </w:r>
      <w:r w:rsidR="00F05D3A">
        <w:t xml:space="preserve">this is the same </w:t>
      </w:r>
      <w:r w:rsidR="004145C9" w:rsidRPr="004145C9">
        <w:t>from KS1 to KS2</w:t>
      </w:r>
      <w:r w:rsidR="00F05D3A">
        <w:t xml:space="preserve">.  Being a small school with mixed classes this also aids with this process. </w:t>
      </w:r>
    </w:p>
    <w:p w14:paraId="5EA5373C" w14:textId="2D4BF278" w:rsidR="00410302" w:rsidRDefault="00A5103E" w:rsidP="00A5103E">
      <w:r w:rsidRPr="00A854FA">
        <w:lastRenderedPageBreak/>
        <w:t xml:space="preserve">The transition from year 6 to secondary school </w:t>
      </w:r>
      <w:r w:rsidR="00020ACE" w:rsidRPr="00A854FA">
        <w:t>has been</w:t>
      </w:r>
      <w:r w:rsidRPr="00A854FA">
        <w:t xml:space="preserve"> supported </w:t>
      </w:r>
      <w:r w:rsidR="00D4127F" w:rsidRPr="00A854FA">
        <w:t xml:space="preserve">through planned visits and transition days.  The staff and SENCo from the Secondary schools have also visited to talk to the children about what to expect.  Teachers have shared information with the SENCo </w:t>
      </w:r>
      <w:r w:rsidR="00A854FA" w:rsidRPr="00A854FA">
        <w:t>so that the transition for any children on SEN support is seamless.</w:t>
      </w:r>
    </w:p>
    <w:p w14:paraId="3EDA5ED5" w14:textId="62833683" w:rsidR="00A5103E" w:rsidRDefault="00A5103E" w:rsidP="00A5103E">
      <w:r>
        <w:t>Parents</w:t>
      </w:r>
      <w:r w:rsidR="00020ACE">
        <w:t xml:space="preserve"> wer</w:t>
      </w:r>
      <w:r>
        <w:t>e included in this process throug</w:t>
      </w:r>
      <w:r w:rsidR="00A854FA">
        <w:t xml:space="preserve">h IPM meetings and further discussions.  Some were supported in looking at the other schools, in order to make comparisons. </w:t>
      </w:r>
    </w:p>
    <w:p w14:paraId="5A74EB11" w14:textId="77777777" w:rsidR="00A5103E" w:rsidRDefault="00A5103E" w:rsidP="00A5103E">
      <w:pPr>
        <w:rPr>
          <w:b/>
          <w:u w:val="single"/>
        </w:rPr>
      </w:pPr>
      <w:r>
        <w:rPr>
          <w:b/>
          <w:u w:val="single"/>
        </w:rPr>
        <w:t>Ongoing development:</w:t>
      </w:r>
    </w:p>
    <w:p w14:paraId="526AD546" w14:textId="0B5E4A33" w:rsidR="00E97203" w:rsidRDefault="00A5103E" w:rsidP="00A5103E">
      <w:r>
        <w:t xml:space="preserve">We work hard to ensure that any </w:t>
      </w:r>
      <w:r w:rsidR="00AD1004">
        <w:t>areas of support for our learners that can be improved are identified and that strategies are put in place to make those improvements</w:t>
      </w:r>
      <w:r w:rsidR="00AD1004" w:rsidRPr="00A854FA">
        <w:t xml:space="preserve">.  We do this through our School Development Plan, which includes our </w:t>
      </w:r>
      <w:r w:rsidR="00DC07A2" w:rsidRPr="00A854FA">
        <w:t>SEND</w:t>
      </w:r>
      <w:r w:rsidR="00AD1004" w:rsidRPr="00A854FA">
        <w:t xml:space="preserve"> Development/Action Plan.  This </w:t>
      </w:r>
      <w:r w:rsidR="00A854FA" w:rsidRPr="00A854FA">
        <w:t>is</w:t>
      </w:r>
      <w:r w:rsidR="00A854FA">
        <w:t xml:space="preserve"> RAG rated and shared with all staff and governors at the end of each term.</w:t>
      </w:r>
    </w:p>
    <w:p w14:paraId="6784C00F" w14:textId="77777777" w:rsidR="00E97203" w:rsidRDefault="00E97203" w:rsidP="00A5103E">
      <w:pPr>
        <w:rPr>
          <w:b/>
          <w:u w:val="single"/>
        </w:rPr>
      </w:pPr>
      <w:r>
        <w:rPr>
          <w:b/>
          <w:u w:val="single"/>
        </w:rPr>
        <w:t>Our complaints procedure:</w:t>
      </w:r>
    </w:p>
    <w:p w14:paraId="6AC8F349" w14:textId="52D67E34" w:rsidR="00E97203" w:rsidRDefault="00E97203" w:rsidP="00A5103E">
      <w:r>
        <w:t xml:space="preserve">Anyone wishing to make a complaint with regard to </w:t>
      </w:r>
      <w:r w:rsidR="00DC07A2">
        <w:t>SEN</w:t>
      </w:r>
      <w:r w:rsidR="00517F7F">
        <w:t xml:space="preserve"> </w:t>
      </w:r>
      <w:r>
        <w:t>support and provision shoul</w:t>
      </w:r>
      <w:r w:rsidR="00A854FA">
        <w:t xml:space="preserve">d </w:t>
      </w:r>
      <w:r w:rsidR="00F05D3A">
        <w:t>contact the school in accordance to the Complaints Policy.</w:t>
      </w:r>
    </w:p>
    <w:p w14:paraId="3A2A30AE" w14:textId="0C3220AD" w:rsidR="00E97203" w:rsidRDefault="00E97203" w:rsidP="00A5103E">
      <w:r>
        <w:t>This year we receive</w:t>
      </w:r>
      <w:r w:rsidR="00F05D3A">
        <w:t xml:space="preserve">d 0 </w:t>
      </w:r>
      <w:r>
        <w:t xml:space="preserve">complaints with regard to </w:t>
      </w:r>
      <w:r w:rsidR="00DC07A2">
        <w:t>SEN</w:t>
      </w:r>
      <w:r>
        <w:t xml:space="preserve"> support and provision.</w:t>
      </w:r>
    </w:p>
    <w:p w14:paraId="7F9A521B" w14:textId="77777777" w:rsidR="00E97203" w:rsidRDefault="00E97203" w:rsidP="00A5103E">
      <w:pPr>
        <w:rPr>
          <w:b/>
          <w:u w:val="single"/>
        </w:rPr>
      </w:pPr>
      <w:r>
        <w:rPr>
          <w:b/>
          <w:u w:val="single"/>
        </w:rPr>
        <w:t>Other relevant information and documents:</w:t>
      </w:r>
    </w:p>
    <w:p w14:paraId="5E4CE046" w14:textId="21669ED0" w:rsidR="00E97203" w:rsidRDefault="00E97203" w:rsidP="00A5103E">
      <w:r>
        <w:t xml:space="preserve">The Designated Safeguarding Lead in our school </w:t>
      </w:r>
      <w:r w:rsidR="00F05D3A">
        <w:t xml:space="preserve">is Nicola Drake </w:t>
      </w:r>
    </w:p>
    <w:p w14:paraId="4644D10B" w14:textId="4E3D513A" w:rsidR="00E97203" w:rsidRDefault="00E97203" w:rsidP="00A5103E">
      <w:r>
        <w:t xml:space="preserve">The Designated Children in Care person in our </w:t>
      </w:r>
      <w:r w:rsidRPr="00F05D3A">
        <w:t>school is</w:t>
      </w:r>
      <w:r w:rsidR="00F05D3A">
        <w:t xml:space="preserve"> Samantha Gardner</w:t>
      </w:r>
    </w:p>
    <w:p w14:paraId="42D847C4" w14:textId="7A06E105" w:rsidR="008D3A19" w:rsidRDefault="00E97203" w:rsidP="008D3A19">
      <w:pPr>
        <w:rPr>
          <w:rStyle w:val="Hyperlink"/>
        </w:rPr>
      </w:pPr>
      <w:r>
        <w:t xml:space="preserve">The Local Authority’s Offer can be found at </w:t>
      </w:r>
      <w:hyperlink r:id="rId9" w:history="1">
        <w:r w:rsidR="001D2EF9" w:rsidRPr="001D2EF9">
          <w:rPr>
            <w:color w:val="0000FF"/>
            <w:u w:val="single"/>
          </w:rPr>
          <w:t>Family Information Service Cornwall</w:t>
        </w:r>
      </w:hyperlink>
    </w:p>
    <w:p w14:paraId="655E4230" w14:textId="77777777" w:rsidR="005C797C" w:rsidRDefault="005C797C" w:rsidP="008D3A19">
      <w:pPr>
        <w:rPr>
          <w:rFonts w:ascii="Comic Sans MS" w:hAnsi="Comic Sans MS"/>
        </w:rPr>
      </w:pPr>
    </w:p>
    <w:p w14:paraId="012FAD71" w14:textId="0B4CA4F1" w:rsidR="00E97203" w:rsidRDefault="00E97203" w:rsidP="00A5103E">
      <w:r>
        <w:t>Our Accessibility Plan can be found on our website</w:t>
      </w:r>
      <w:r w:rsidR="00F05D3A">
        <w:t xml:space="preserve"> – </w:t>
      </w:r>
      <w:hyperlink r:id="rId10" w:history="1">
        <w:r w:rsidR="001A30D3" w:rsidRPr="001A30D3">
          <w:rPr>
            <w:color w:val="0000FF"/>
            <w:u w:val="single"/>
          </w:rPr>
          <w:t xml:space="preserve">St </w:t>
        </w:r>
        <w:proofErr w:type="spellStart"/>
        <w:r w:rsidR="001A30D3" w:rsidRPr="001A30D3">
          <w:rPr>
            <w:color w:val="0000FF"/>
            <w:u w:val="single"/>
          </w:rPr>
          <w:t>Erme</w:t>
        </w:r>
        <w:proofErr w:type="spellEnd"/>
        <w:r w:rsidR="001A30D3" w:rsidRPr="001A30D3">
          <w:rPr>
            <w:color w:val="0000FF"/>
            <w:u w:val="single"/>
          </w:rPr>
          <w:t xml:space="preserve"> with </w:t>
        </w:r>
        <w:proofErr w:type="spellStart"/>
        <w:r w:rsidR="001A30D3" w:rsidRPr="001A30D3">
          <w:rPr>
            <w:color w:val="0000FF"/>
            <w:u w:val="single"/>
          </w:rPr>
          <w:t>Trispen</w:t>
        </w:r>
        <w:proofErr w:type="spellEnd"/>
        <w:r w:rsidR="001A30D3" w:rsidRPr="001A30D3">
          <w:rPr>
            <w:color w:val="0000FF"/>
            <w:u w:val="single"/>
          </w:rPr>
          <w:t xml:space="preserve"> Primary School - Our SEND Action Plan &amp; Key Documents</w:t>
        </w:r>
      </w:hyperlink>
    </w:p>
    <w:p w14:paraId="1D1D7DB4" w14:textId="07F3A835" w:rsidR="00E97203" w:rsidRDefault="00E97203" w:rsidP="00A5103E">
      <w:r>
        <w:t>The School Development plan can be found on our websi</w:t>
      </w:r>
      <w:r w:rsidR="005170D4">
        <w:t xml:space="preserve">te </w:t>
      </w:r>
      <w:hyperlink r:id="rId11" w:history="1">
        <w:r w:rsidR="005170D4" w:rsidRPr="005170D4">
          <w:rPr>
            <w:color w:val="0000FF"/>
            <w:u w:val="single"/>
          </w:rPr>
          <w:t xml:space="preserve">St </w:t>
        </w:r>
        <w:proofErr w:type="spellStart"/>
        <w:r w:rsidR="005170D4" w:rsidRPr="005170D4">
          <w:rPr>
            <w:color w:val="0000FF"/>
            <w:u w:val="single"/>
          </w:rPr>
          <w:t>Erme</w:t>
        </w:r>
        <w:proofErr w:type="spellEnd"/>
        <w:r w:rsidR="005170D4" w:rsidRPr="005170D4">
          <w:rPr>
            <w:color w:val="0000FF"/>
            <w:u w:val="single"/>
          </w:rPr>
          <w:t xml:space="preserve"> with </w:t>
        </w:r>
        <w:proofErr w:type="spellStart"/>
        <w:r w:rsidR="005170D4" w:rsidRPr="005170D4">
          <w:rPr>
            <w:color w:val="0000FF"/>
            <w:u w:val="single"/>
          </w:rPr>
          <w:t>Trispen</w:t>
        </w:r>
        <w:proofErr w:type="spellEnd"/>
        <w:r w:rsidR="005170D4" w:rsidRPr="005170D4">
          <w:rPr>
            <w:color w:val="0000FF"/>
            <w:u w:val="single"/>
          </w:rPr>
          <w:t xml:space="preserve"> Primary School - Our SEND Action Plan &amp; Key Documents</w:t>
        </w:r>
      </w:hyperlink>
    </w:p>
    <w:p w14:paraId="75CBA38B" w14:textId="77777777" w:rsidR="008B3257" w:rsidRDefault="008B3257" w:rsidP="00A5103E"/>
    <w:p w14:paraId="0F6C17F8" w14:textId="731488A9" w:rsidR="00E97203" w:rsidRDefault="00E97203" w:rsidP="00A5103E">
      <w:r>
        <w:t xml:space="preserve">Our </w:t>
      </w:r>
      <w:r w:rsidR="00DC07A2">
        <w:t>SEN</w:t>
      </w:r>
      <w:r w:rsidR="006B698A">
        <w:t>D</w:t>
      </w:r>
      <w:r>
        <w:t xml:space="preserve"> Policy and </w:t>
      </w:r>
      <w:r w:rsidRPr="00F05D3A">
        <w:t>School Offer</w:t>
      </w:r>
      <w:r>
        <w:t xml:space="preserve"> (our contribution to the Local Offer) can be accessed via the links on our website.</w:t>
      </w:r>
    </w:p>
    <w:p w14:paraId="40E03F33" w14:textId="4E6CD4FF" w:rsidR="00E97203" w:rsidRDefault="00E97203" w:rsidP="00A5103E">
      <w:pPr>
        <w:rPr>
          <w:highlight w:val="yellow"/>
        </w:rPr>
      </w:pPr>
      <w:r>
        <w:t xml:space="preserve">Details about our curriculum, including how it is made accessible to children/young people with </w:t>
      </w:r>
      <w:r w:rsidR="00DC07A2">
        <w:t>SEND</w:t>
      </w:r>
      <w:r w:rsidR="008B3257">
        <w:t xml:space="preserve"> </w:t>
      </w:r>
      <w:r>
        <w:t>can be viewed from the link on our website</w:t>
      </w:r>
      <w:r w:rsidR="00F05D3A">
        <w:rPr>
          <w:highlight w:val="yellow"/>
        </w:rPr>
        <w:t xml:space="preserve"> </w:t>
      </w:r>
    </w:p>
    <w:p w14:paraId="7E8FCD78" w14:textId="4448580D" w:rsidR="00020ACE" w:rsidRDefault="00020ACE" w:rsidP="00A5103E">
      <w:r>
        <w:t xml:space="preserve">Details of how we keep children/young people safe can be found in our Safeguarding Policy which can be viewed </w:t>
      </w:r>
      <w:r w:rsidR="006B698A">
        <w:t>o</w:t>
      </w:r>
      <w:r>
        <w:t>n the school website.</w:t>
      </w:r>
    </w:p>
    <w:p w14:paraId="75E56F43" w14:textId="2F1708A8" w:rsidR="00E97203" w:rsidRDefault="00E97203" w:rsidP="00A5103E">
      <w:r>
        <w:t xml:space="preserve">Our </w:t>
      </w:r>
      <w:r w:rsidR="00DC07A2">
        <w:t>SEND</w:t>
      </w:r>
      <w:r>
        <w:t xml:space="preserve"> Policy, School Offer and </w:t>
      </w:r>
      <w:r w:rsidR="006B698A">
        <w:t xml:space="preserve">Annual </w:t>
      </w:r>
      <w:r w:rsidR="00DC07A2">
        <w:t>SEN</w:t>
      </w:r>
      <w:r w:rsidR="006B698A">
        <w:t xml:space="preserve"> </w:t>
      </w:r>
      <w:r>
        <w:t>Information Report have been written in accordance with the Disability Discrimination Act 1995, the Equality Act 2010 and the Children and Families Act 2014.</w:t>
      </w:r>
    </w:p>
    <w:p w14:paraId="7DEA5CDD" w14:textId="1ABFE483" w:rsidR="000B5CD5" w:rsidRPr="00E97203" w:rsidRDefault="000B5CD5" w:rsidP="00A5103E">
      <w:r>
        <w:lastRenderedPageBreak/>
        <w:t xml:space="preserve">The Governing Body approved this </w:t>
      </w:r>
      <w:r w:rsidR="00DC07A2">
        <w:t>SEND</w:t>
      </w:r>
      <w:r>
        <w:t xml:space="preserve"> Information Report </w:t>
      </w:r>
      <w:r w:rsidR="00F05D3A">
        <w:t xml:space="preserve">in February 2023 and is due to be reviewed in February 2025.  This has been due to a change in SENCo. </w:t>
      </w:r>
    </w:p>
    <w:sectPr w:rsidR="000B5CD5" w:rsidRPr="00E97203">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FABE5" w14:textId="77777777" w:rsidR="002137A1" w:rsidRDefault="002137A1" w:rsidP="002F433E">
      <w:pPr>
        <w:spacing w:after="0" w:line="240" w:lineRule="auto"/>
      </w:pPr>
      <w:r>
        <w:separator/>
      </w:r>
    </w:p>
  </w:endnote>
  <w:endnote w:type="continuationSeparator" w:id="0">
    <w:p w14:paraId="1DFBAFB1" w14:textId="77777777" w:rsidR="002137A1" w:rsidRDefault="002137A1" w:rsidP="002F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8AD6" w14:textId="05083362" w:rsidR="00A5103E" w:rsidRDefault="00A5103E">
    <w:pPr>
      <w:pStyle w:val="Footer"/>
    </w:pPr>
    <w:r>
      <w:t>Author of Report:</w:t>
    </w:r>
    <w:r w:rsidR="00F05D3A">
      <w:t xml:space="preserve"> Nicola Drake </w:t>
    </w:r>
    <w:r>
      <w:tab/>
    </w:r>
    <w:r>
      <w:tab/>
      <w:t xml:space="preserve">Date of report: </w:t>
    </w:r>
    <w:r w:rsidR="00F05D3A">
      <w:t xml:space="preserve">January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00F9" w14:textId="77777777" w:rsidR="002137A1" w:rsidRDefault="002137A1" w:rsidP="002F433E">
      <w:pPr>
        <w:spacing w:after="0" w:line="240" w:lineRule="auto"/>
      </w:pPr>
      <w:r>
        <w:separator/>
      </w:r>
    </w:p>
  </w:footnote>
  <w:footnote w:type="continuationSeparator" w:id="0">
    <w:p w14:paraId="0907BAB4" w14:textId="77777777" w:rsidR="002137A1" w:rsidRDefault="002137A1" w:rsidP="002F4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2BD99" w14:textId="1C10436E" w:rsidR="00A5103E" w:rsidRDefault="00A5103E" w:rsidP="006F0BE7">
    <w:pPr>
      <w:pStyle w:val="Header"/>
    </w:pPr>
    <w:r>
      <w:tab/>
    </w:r>
    <w:r w:rsidR="006F0BE7" w:rsidRPr="006F0BE7">
      <w:rPr>
        <w:noProof/>
      </w:rPr>
      <w:drawing>
        <wp:inline distT="0" distB="0" distL="0" distR="0" wp14:anchorId="7BBF043B" wp14:editId="7E9FE7DC">
          <wp:extent cx="5731510" cy="10471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47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2pt;height:192pt" o:bullet="t">
        <v:imagedata r:id="rId1" o:title="ok[1]"/>
      </v:shape>
    </w:pict>
  </w:numPicBullet>
  <w:abstractNum w:abstractNumId="0" w15:restartNumberingAfterBreak="0">
    <w:nsid w:val="099C50AE"/>
    <w:multiLevelType w:val="hybridMultilevel"/>
    <w:tmpl w:val="E71A5522"/>
    <w:lvl w:ilvl="0" w:tplc="A3C0A052">
      <w:start w:val="1"/>
      <w:numFmt w:val="bullet"/>
      <w:lvlText w:val=""/>
      <w:lvlPicBulletId w:val="0"/>
      <w:lvlJc w:val="left"/>
      <w:pPr>
        <w:ind w:left="144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F3D52"/>
    <w:multiLevelType w:val="hybridMultilevel"/>
    <w:tmpl w:val="576667D8"/>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2591E"/>
    <w:multiLevelType w:val="hybridMultilevel"/>
    <w:tmpl w:val="389C39D2"/>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22CB6"/>
    <w:multiLevelType w:val="hybridMultilevel"/>
    <w:tmpl w:val="F0E40710"/>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251A2"/>
    <w:multiLevelType w:val="hybridMultilevel"/>
    <w:tmpl w:val="E11CA4E8"/>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2F3917"/>
    <w:multiLevelType w:val="hybridMultilevel"/>
    <w:tmpl w:val="DEEE14D0"/>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230026"/>
    <w:multiLevelType w:val="hybridMultilevel"/>
    <w:tmpl w:val="CEA41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D75B02"/>
    <w:multiLevelType w:val="hybridMultilevel"/>
    <w:tmpl w:val="4E940826"/>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5C3FA0"/>
    <w:multiLevelType w:val="hybridMultilevel"/>
    <w:tmpl w:val="431CF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210017"/>
    <w:multiLevelType w:val="hybridMultilevel"/>
    <w:tmpl w:val="EAFA20DE"/>
    <w:lvl w:ilvl="0" w:tplc="A3C0A052">
      <w:start w:val="1"/>
      <w:numFmt w:val="bullet"/>
      <w:lvlText w:val=""/>
      <w:lvlPicBulletId w:val="0"/>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78208E"/>
    <w:multiLevelType w:val="hybridMultilevel"/>
    <w:tmpl w:val="51CA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091C88"/>
    <w:multiLevelType w:val="hybridMultilevel"/>
    <w:tmpl w:val="8928531C"/>
    <w:lvl w:ilvl="0" w:tplc="A3C0A05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6854271">
    <w:abstractNumId w:val="8"/>
  </w:num>
  <w:num w:numId="2" w16cid:durableId="1376737999">
    <w:abstractNumId w:val="0"/>
  </w:num>
  <w:num w:numId="3" w16cid:durableId="1279681098">
    <w:abstractNumId w:val="11"/>
  </w:num>
  <w:num w:numId="4" w16cid:durableId="57821707">
    <w:abstractNumId w:val="7"/>
  </w:num>
  <w:num w:numId="5" w16cid:durableId="1915238774">
    <w:abstractNumId w:val="9"/>
  </w:num>
  <w:num w:numId="6" w16cid:durableId="1682047651">
    <w:abstractNumId w:val="4"/>
  </w:num>
  <w:num w:numId="7" w16cid:durableId="1397431398">
    <w:abstractNumId w:val="3"/>
  </w:num>
  <w:num w:numId="8" w16cid:durableId="1355961600">
    <w:abstractNumId w:val="2"/>
  </w:num>
  <w:num w:numId="9" w16cid:durableId="906888001">
    <w:abstractNumId w:val="6"/>
  </w:num>
  <w:num w:numId="10" w16cid:durableId="532033569">
    <w:abstractNumId w:val="1"/>
  </w:num>
  <w:num w:numId="11" w16cid:durableId="185295687">
    <w:abstractNumId w:val="10"/>
  </w:num>
  <w:num w:numId="12" w16cid:durableId="481120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3E"/>
    <w:rsid w:val="00003CD4"/>
    <w:rsid w:val="00020ACE"/>
    <w:rsid w:val="00040BAC"/>
    <w:rsid w:val="0007212F"/>
    <w:rsid w:val="0007549C"/>
    <w:rsid w:val="000936E8"/>
    <w:rsid w:val="000B5CD5"/>
    <w:rsid w:val="00160A2A"/>
    <w:rsid w:val="001A30D3"/>
    <w:rsid w:val="001A4A64"/>
    <w:rsid w:val="001D2EF9"/>
    <w:rsid w:val="001D700B"/>
    <w:rsid w:val="002137A1"/>
    <w:rsid w:val="0026382E"/>
    <w:rsid w:val="00264312"/>
    <w:rsid w:val="002A5A1D"/>
    <w:rsid w:val="002C66E2"/>
    <w:rsid w:val="002E197D"/>
    <w:rsid w:val="002F433E"/>
    <w:rsid w:val="00335496"/>
    <w:rsid w:val="003714F1"/>
    <w:rsid w:val="00391FF5"/>
    <w:rsid w:val="003B685B"/>
    <w:rsid w:val="003B6CCF"/>
    <w:rsid w:val="003C757A"/>
    <w:rsid w:val="003F1C08"/>
    <w:rsid w:val="00410302"/>
    <w:rsid w:val="004145C9"/>
    <w:rsid w:val="004544D9"/>
    <w:rsid w:val="0047601E"/>
    <w:rsid w:val="005170D4"/>
    <w:rsid w:val="00517F7F"/>
    <w:rsid w:val="005617DE"/>
    <w:rsid w:val="00575D51"/>
    <w:rsid w:val="00586F28"/>
    <w:rsid w:val="005C797C"/>
    <w:rsid w:val="005E52AA"/>
    <w:rsid w:val="005E6517"/>
    <w:rsid w:val="0061212D"/>
    <w:rsid w:val="00623505"/>
    <w:rsid w:val="006272A9"/>
    <w:rsid w:val="00670066"/>
    <w:rsid w:val="00682368"/>
    <w:rsid w:val="006B698A"/>
    <w:rsid w:val="006F0BE7"/>
    <w:rsid w:val="007025CB"/>
    <w:rsid w:val="007276E0"/>
    <w:rsid w:val="00735365"/>
    <w:rsid w:val="0077354F"/>
    <w:rsid w:val="00784B0B"/>
    <w:rsid w:val="00791399"/>
    <w:rsid w:val="007A504F"/>
    <w:rsid w:val="007B52EB"/>
    <w:rsid w:val="007C6FCE"/>
    <w:rsid w:val="007C72B9"/>
    <w:rsid w:val="008435E4"/>
    <w:rsid w:val="008629C4"/>
    <w:rsid w:val="00880464"/>
    <w:rsid w:val="008853E1"/>
    <w:rsid w:val="008B3257"/>
    <w:rsid w:val="008D3A19"/>
    <w:rsid w:val="008E3071"/>
    <w:rsid w:val="009A58C8"/>
    <w:rsid w:val="009B1154"/>
    <w:rsid w:val="009B6AB8"/>
    <w:rsid w:val="009D733D"/>
    <w:rsid w:val="00A0378D"/>
    <w:rsid w:val="00A14FAF"/>
    <w:rsid w:val="00A2788C"/>
    <w:rsid w:val="00A35EE2"/>
    <w:rsid w:val="00A45956"/>
    <w:rsid w:val="00A5103E"/>
    <w:rsid w:val="00A51118"/>
    <w:rsid w:val="00A643BC"/>
    <w:rsid w:val="00A715A3"/>
    <w:rsid w:val="00A854FA"/>
    <w:rsid w:val="00AB2A2D"/>
    <w:rsid w:val="00AD1004"/>
    <w:rsid w:val="00AF5DB3"/>
    <w:rsid w:val="00B368ED"/>
    <w:rsid w:val="00B83C15"/>
    <w:rsid w:val="00BF25D2"/>
    <w:rsid w:val="00BF736A"/>
    <w:rsid w:val="00C43830"/>
    <w:rsid w:val="00C52D8C"/>
    <w:rsid w:val="00CA3B1A"/>
    <w:rsid w:val="00D4127F"/>
    <w:rsid w:val="00D661FE"/>
    <w:rsid w:val="00D819E4"/>
    <w:rsid w:val="00D922E5"/>
    <w:rsid w:val="00DA35EE"/>
    <w:rsid w:val="00DC07A2"/>
    <w:rsid w:val="00DD19A7"/>
    <w:rsid w:val="00DD2E18"/>
    <w:rsid w:val="00E00B7D"/>
    <w:rsid w:val="00E23308"/>
    <w:rsid w:val="00E37A33"/>
    <w:rsid w:val="00E97203"/>
    <w:rsid w:val="00EC0E5B"/>
    <w:rsid w:val="00ED6960"/>
    <w:rsid w:val="00F05D3A"/>
    <w:rsid w:val="00F10ABE"/>
    <w:rsid w:val="00F24BD3"/>
    <w:rsid w:val="00F435C1"/>
    <w:rsid w:val="00F54B8D"/>
    <w:rsid w:val="00F72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273403D2"/>
  <w15:chartTrackingRefBased/>
  <w15:docId w15:val="{1978D204-CDB0-4C2A-B26F-DF472CEA3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33E"/>
  </w:style>
  <w:style w:type="paragraph" w:styleId="Footer">
    <w:name w:val="footer"/>
    <w:basedOn w:val="Normal"/>
    <w:link w:val="FooterChar"/>
    <w:uiPriority w:val="99"/>
    <w:unhideWhenUsed/>
    <w:rsid w:val="002F4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33E"/>
  </w:style>
  <w:style w:type="paragraph" w:styleId="ListParagraph">
    <w:name w:val="List Paragraph"/>
    <w:basedOn w:val="Normal"/>
    <w:uiPriority w:val="34"/>
    <w:qFormat/>
    <w:rsid w:val="002F433E"/>
    <w:pPr>
      <w:ind w:left="720"/>
      <w:contextualSpacing/>
    </w:pPr>
  </w:style>
  <w:style w:type="table" w:styleId="TableGrid">
    <w:name w:val="Table Grid"/>
    <w:basedOn w:val="TableNormal"/>
    <w:uiPriority w:val="39"/>
    <w:rsid w:val="00391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7203"/>
    <w:rPr>
      <w:color w:val="0563C1" w:themeColor="hyperlink"/>
      <w:u w:val="single"/>
    </w:rPr>
  </w:style>
  <w:style w:type="paragraph" w:styleId="BalloonText">
    <w:name w:val="Balloon Text"/>
    <w:basedOn w:val="Normal"/>
    <w:link w:val="BalloonTextChar"/>
    <w:uiPriority w:val="99"/>
    <w:semiHidden/>
    <w:unhideWhenUsed/>
    <w:rsid w:val="000B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CD5"/>
    <w:rPr>
      <w:rFonts w:ascii="Segoe UI" w:hAnsi="Segoe UI" w:cs="Segoe UI"/>
      <w:sz w:val="18"/>
      <w:szCs w:val="18"/>
    </w:rPr>
  </w:style>
  <w:style w:type="character" w:styleId="UnresolvedMention">
    <w:name w:val="Unresolved Mention"/>
    <w:basedOn w:val="DefaultParagraphFont"/>
    <w:uiPriority w:val="99"/>
    <w:semiHidden/>
    <w:unhideWhenUsed/>
    <w:rsid w:val="00517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rme.cornwall.sch.uk/web/our_send_action_plan__key_documents/70142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ad@st-erme.cornwall.sch.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erme.cornwall.sch.uk/web/our_send_action_plan__key_documents/7014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t-erme.cornwall.sch.uk/web/our_send_action_plan__key_documents/701420" TargetMode="External"/><Relationship Id="rId4" Type="http://schemas.openxmlformats.org/officeDocument/2006/relationships/webSettings" Target="webSettings.xml"/><Relationship Id="rId9" Type="http://schemas.openxmlformats.org/officeDocument/2006/relationships/hyperlink" Target="https://fis.cornwall.gov.uk/SynergyWeb/CornwallFIS/sendlocaloffer.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1515</Words>
  <Characters>8639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Head Teacher</cp:lastModifiedBy>
  <cp:revision>2</cp:revision>
  <cp:lastPrinted>2015-07-02T08:35:00Z</cp:lastPrinted>
  <dcterms:created xsi:type="dcterms:W3CDTF">2025-01-28T10:04:00Z</dcterms:created>
  <dcterms:modified xsi:type="dcterms:W3CDTF">2025-01-28T10:04:00Z</dcterms:modified>
</cp:coreProperties>
</file>